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D32BB0" w14:textId="77777777" w:rsidR="00027630" w:rsidRDefault="00027630">
      <w:pPr>
        <w:rPr>
          <w:rFonts w:ascii="Open Sans" w:eastAsia="Open Sans" w:hAnsi="Open Sans" w:cs="Open Sans"/>
          <w:b/>
          <w:sz w:val="2"/>
          <w:szCs w:val="2"/>
          <w:shd w:val="clear" w:color="auto" w:fill="9A3820"/>
        </w:rPr>
      </w:pPr>
    </w:p>
    <w:tbl>
      <w:tblPr>
        <w:tblStyle w:val="a"/>
        <w:tblW w:w="11445" w:type="dxa"/>
        <w:tblBorders>
          <w:top w:val="single" w:sz="8" w:space="0" w:color="FFFFFF"/>
          <w:left w:val="single" w:sz="8" w:space="0" w:color="FFFFFF"/>
          <w:bottom w:val="single" w:sz="36" w:space="0" w:color="0C2340"/>
          <w:right w:val="single" w:sz="8" w:space="0" w:color="F3F3F3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815"/>
        <w:gridCol w:w="7630"/>
      </w:tblGrid>
      <w:tr w:rsidR="00027630" w14:paraId="74AACB75" w14:textId="77777777" w:rsidTr="003D6EF6">
        <w:trPr>
          <w:trHeight w:val="1260"/>
        </w:trPr>
        <w:tc>
          <w:tcPr>
            <w:tcW w:w="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FF088" w14:textId="29102DC2" w:rsidR="00027630" w:rsidRDefault="003D6EF6">
            <w:pPr>
              <w:rPr>
                <w:rFonts w:ascii="Open Sans" w:eastAsia="Open Sans" w:hAnsi="Open Sans" w:cs="Open Sans"/>
                <w:b/>
                <w:color w:val="9F1B96"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noProof/>
                <w:color w:val="9F1B96"/>
                <w:sz w:val="26"/>
                <w:szCs w:val="26"/>
              </w:rPr>
              <w:drawing>
                <wp:inline distT="0" distB="0" distL="0" distR="0" wp14:anchorId="6CB83833" wp14:editId="579E8D03">
                  <wp:extent cx="2295525" cy="800735"/>
                  <wp:effectExtent l="0" t="0" r="9525" b="0"/>
                  <wp:docPr id="6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B52F7" w14:textId="77777777" w:rsidR="00027630" w:rsidRPr="003D6EF6" w:rsidRDefault="00D8114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0C2340"/>
                <w:sz w:val="32"/>
                <w:szCs w:val="32"/>
                <w:highlight w:val="white"/>
              </w:rPr>
            </w:pPr>
            <w:r w:rsidRPr="003D6EF6">
              <w:rPr>
                <w:rFonts w:ascii="Open Sans" w:eastAsia="Open Sans" w:hAnsi="Open Sans" w:cs="Open Sans"/>
                <w:b/>
                <w:color w:val="0C2340"/>
                <w:sz w:val="32"/>
                <w:szCs w:val="32"/>
                <w:highlight w:val="white"/>
              </w:rPr>
              <w:t>Accessing STAAR 3-8 and EOC Scores using Skyward Family Access</w:t>
            </w:r>
          </w:p>
        </w:tc>
      </w:tr>
    </w:tbl>
    <w:p w14:paraId="574C3FEA" w14:textId="71A79129" w:rsidR="00027630" w:rsidRPr="00D81140" w:rsidRDefault="00D81140">
      <w:pPr>
        <w:jc w:val="center"/>
        <w:rPr>
          <w:rStyle w:val="Hyperlink"/>
          <w:rFonts w:ascii="Open Sans" w:eastAsia="Open Sans" w:hAnsi="Open Sans" w:cs="Open Sans"/>
          <w:b/>
          <w:sz w:val="16"/>
          <w:szCs w:val="16"/>
        </w:rPr>
      </w:pPr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 xml:space="preserve"> HYPERLINK "https://tcisdorg-my.sharepoint.com/:w:/g/personal/sjsimmons_tcisd_org/EVkkfPQ14XVCro7Ic2WNhC8BS17ra2uLN11p9lgEp9wsdA?e=N6ES3h" </w:instrText>
      </w:r>
      <w:r>
        <w:rPr>
          <w:color w:val="1155CC"/>
          <w:u w:val="single"/>
        </w:rPr>
      </w:r>
      <w:r>
        <w:rPr>
          <w:color w:val="1155CC"/>
          <w:u w:val="single"/>
        </w:rPr>
        <w:fldChar w:fldCharType="separate"/>
      </w:r>
      <w:proofErr w:type="spellStart"/>
      <w:r w:rsidRPr="00D81140">
        <w:rPr>
          <w:rStyle w:val="Hyperlink"/>
        </w:rPr>
        <w:t>Información</w:t>
      </w:r>
      <w:proofErr w:type="spellEnd"/>
      <w:r w:rsidRPr="00D81140">
        <w:rPr>
          <w:rStyle w:val="Hyperlink"/>
        </w:rPr>
        <w:t xml:space="preserve"> </w:t>
      </w:r>
      <w:proofErr w:type="spellStart"/>
      <w:r w:rsidRPr="00D81140">
        <w:rPr>
          <w:rStyle w:val="Hyperlink"/>
        </w:rPr>
        <w:t>en</w:t>
      </w:r>
      <w:proofErr w:type="spellEnd"/>
      <w:r w:rsidRPr="00D81140">
        <w:rPr>
          <w:rStyle w:val="Hyperlink"/>
        </w:rPr>
        <w:t xml:space="preserve"> </w:t>
      </w:r>
      <w:proofErr w:type="spellStart"/>
      <w:r w:rsidRPr="00D81140">
        <w:rPr>
          <w:rStyle w:val="Hyperlink"/>
        </w:rPr>
        <w:t>español</w:t>
      </w:r>
      <w:proofErr w:type="spellEnd"/>
      <w:r w:rsidRPr="00D81140">
        <w:rPr>
          <w:rStyle w:val="Hyperlink"/>
        </w:rPr>
        <w:t xml:space="preserve"> </w:t>
      </w:r>
      <w:proofErr w:type="spellStart"/>
      <w:r w:rsidRPr="00D81140">
        <w:rPr>
          <w:rStyle w:val="Hyperlink"/>
        </w:rPr>
        <w:t>aquí</w:t>
      </w:r>
      <w:proofErr w:type="spellEnd"/>
    </w:p>
    <w:p w14:paraId="233CC9F4" w14:textId="2050CE69" w:rsidR="00027630" w:rsidRDefault="00D81140">
      <w:pPr>
        <w:jc w:val="center"/>
        <w:rPr>
          <w:rFonts w:ascii="Open Sans" w:eastAsia="Open Sans" w:hAnsi="Open Sans" w:cs="Open Sans"/>
          <w:b/>
          <w:color w:val="9F1B96"/>
          <w:sz w:val="26"/>
          <w:szCs w:val="26"/>
        </w:rPr>
      </w:pPr>
      <w:r>
        <w:rPr>
          <w:color w:val="1155CC"/>
          <w:u w:val="single"/>
        </w:rPr>
        <w:fldChar w:fldCharType="end"/>
      </w:r>
    </w:p>
    <w:p w14:paraId="5024DEF0" w14:textId="77777777" w:rsidR="00027630" w:rsidRPr="003D6EF6" w:rsidRDefault="00D81140">
      <w:pPr>
        <w:jc w:val="center"/>
        <w:rPr>
          <w:rFonts w:ascii="Open Sans" w:eastAsia="Open Sans" w:hAnsi="Open Sans" w:cs="Open Sans"/>
          <w:color w:val="E57200"/>
        </w:rPr>
      </w:pPr>
      <w:r w:rsidRPr="003D6EF6">
        <w:rPr>
          <w:rFonts w:ascii="Open Sans" w:eastAsia="Open Sans" w:hAnsi="Open Sans" w:cs="Open Sans"/>
          <w:b/>
          <w:color w:val="E57200"/>
          <w:sz w:val="26"/>
          <w:szCs w:val="26"/>
        </w:rPr>
        <w:t xml:space="preserve">Results should be available in your child’s Texas Assessment account </w:t>
      </w:r>
      <w:r w:rsidRPr="003D6EF6">
        <w:rPr>
          <w:rFonts w:ascii="Open Sans" w:eastAsia="Open Sans" w:hAnsi="Open Sans" w:cs="Open Sans"/>
          <w:b/>
          <w:color w:val="E57200"/>
          <w:sz w:val="26"/>
          <w:szCs w:val="26"/>
        </w:rPr>
        <w:br/>
        <w:t>on the following timeline:</w:t>
      </w:r>
    </w:p>
    <w:tbl>
      <w:tblPr>
        <w:tblStyle w:val="a0"/>
        <w:tblW w:w="81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4050"/>
      </w:tblGrid>
      <w:tr w:rsidR="00027630" w14:paraId="5FD0B5A7" w14:textId="77777777" w:rsidTr="003D6EF6">
        <w:trPr>
          <w:jc w:val="center"/>
        </w:trPr>
        <w:tc>
          <w:tcPr>
            <w:tcW w:w="4050" w:type="dxa"/>
            <w:shd w:val="clear" w:color="auto" w:fill="0C234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7E5F" w14:textId="77777777" w:rsidR="00027630" w:rsidRDefault="00D8114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FFFF"/>
              </w:rPr>
            </w:pPr>
            <w:r>
              <w:rPr>
                <w:rFonts w:ascii="Open Sans" w:eastAsia="Open Sans" w:hAnsi="Open Sans" w:cs="Open Sans"/>
                <w:b/>
                <w:color w:val="FFFFFF"/>
              </w:rPr>
              <w:t>Assessment</w:t>
            </w:r>
          </w:p>
        </w:tc>
        <w:tc>
          <w:tcPr>
            <w:tcW w:w="4050" w:type="dxa"/>
            <w:shd w:val="clear" w:color="auto" w:fill="0C234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CC8C" w14:textId="77777777" w:rsidR="00027630" w:rsidRDefault="00D8114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FFFF"/>
              </w:rPr>
            </w:pPr>
            <w:r>
              <w:rPr>
                <w:rFonts w:ascii="Open Sans" w:eastAsia="Open Sans" w:hAnsi="Open Sans" w:cs="Open Sans"/>
                <w:b/>
                <w:color w:val="FFFFFF"/>
              </w:rPr>
              <w:t>Date Available from TEA</w:t>
            </w:r>
          </w:p>
        </w:tc>
      </w:tr>
      <w:tr w:rsidR="00027630" w14:paraId="15625F9E" w14:textId="77777777">
        <w:trPr>
          <w:jc w:val="center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BA9C" w14:textId="77777777" w:rsidR="00027630" w:rsidRDefault="00D8114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STAAR, Grades 3-8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D593" w14:textId="77777777" w:rsidR="00027630" w:rsidRDefault="00D8114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Friday, June 24, 2022</w:t>
            </w:r>
          </w:p>
        </w:tc>
      </w:tr>
      <w:tr w:rsidR="00027630" w14:paraId="01143057" w14:textId="77777777">
        <w:trPr>
          <w:jc w:val="center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E392" w14:textId="77777777" w:rsidR="00027630" w:rsidRDefault="00D8114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STAAR End-of-Course (EOC)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95A91" w14:textId="77777777" w:rsidR="00027630" w:rsidRDefault="00D8114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Thursday, June 16, 2022</w:t>
            </w:r>
          </w:p>
        </w:tc>
      </w:tr>
      <w:tr w:rsidR="00027630" w14:paraId="31390BC6" w14:textId="77777777">
        <w:trPr>
          <w:jc w:val="center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2DE7" w14:textId="77777777" w:rsidR="00027630" w:rsidRDefault="00D8114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TELPAS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EEE1" w14:textId="77777777" w:rsidR="00027630" w:rsidRDefault="00D8114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Monday, May 27, 2022</w:t>
            </w:r>
          </w:p>
        </w:tc>
      </w:tr>
      <w:tr w:rsidR="00027630" w14:paraId="41E38CEC" w14:textId="77777777">
        <w:trPr>
          <w:jc w:val="center"/>
        </w:trPr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58331" w14:textId="77777777" w:rsidR="00027630" w:rsidRDefault="00D8114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Summer EOC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6EDF4" w14:textId="77777777" w:rsidR="00027630" w:rsidRDefault="00D8114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Friday, August 5, 2022</w:t>
            </w:r>
          </w:p>
        </w:tc>
      </w:tr>
    </w:tbl>
    <w:p w14:paraId="51A2070F" w14:textId="77777777" w:rsidR="00027630" w:rsidRDefault="00027630">
      <w:pPr>
        <w:ind w:left="720"/>
        <w:rPr>
          <w:rFonts w:ascii="Open Sans" w:eastAsia="Open Sans" w:hAnsi="Open Sans" w:cs="Open Sans"/>
          <w:color w:val="3E4543"/>
        </w:rPr>
      </w:pPr>
    </w:p>
    <w:p w14:paraId="4FF5B5AC" w14:textId="77777777" w:rsidR="00027630" w:rsidRDefault="00027630">
      <w:pPr>
        <w:ind w:left="720"/>
        <w:rPr>
          <w:rFonts w:ascii="Open Sans" w:eastAsia="Open Sans" w:hAnsi="Open Sans" w:cs="Open Sans"/>
          <w:color w:val="3E4543"/>
        </w:rPr>
      </w:pPr>
    </w:p>
    <w:p w14:paraId="20475E8E" w14:textId="2FE33C68" w:rsidR="00027630" w:rsidRDefault="00D81140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3E4543"/>
        </w:rPr>
        <w:t xml:space="preserve">Log in to </w:t>
      </w:r>
      <w:hyperlink r:id="rId6" w:history="1">
        <w:r w:rsidRPr="0044345F">
          <w:rPr>
            <w:rStyle w:val="Hyperlink"/>
            <w:rFonts w:ascii="Open Sans" w:eastAsia="Open Sans" w:hAnsi="Open Sans" w:cs="Open Sans"/>
          </w:rPr>
          <w:t>Skyw</w:t>
        </w:r>
        <w:r w:rsidRPr="0044345F">
          <w:rPr>
            <w:rStyle w:val="Hyperlink"/>
            <w:rFonts w:ascii="Open Sans" w:eastAsia="Open Sans" w:hAnsi="Open Sans" w:cs="Open Sans"/>
          </w:rPr>
          <w:t>a</w:t>
        </w:r>
        <w:r w:rsidRPr="0044345F">
          <w:rPr>
            <w:rStyle w:val="Hyperlink"/>
            <w:rFonts w:ascii="Open Sans" w:eastAsia="Open Sans" w:hAnsi="Open Sans" w:cs="Open Sans"/>
          </w:rPr>
          <w:t>rd</w:t>
        </w:r>
      </w:hyperlink>
      <w:r>
        <w:rPr>
          <w:rFonts w:ascii="Open Sans" w:eastAsia="Open Sans" w:hAnsi="Open Sans" w:cs="Open Sans"/>
          <w:color w:val="F19F53"/>
        </w:rPr>
        <w:t xml:space="preserve"> </w:t>
      </w:r>
      <w:r>
        <w:rPr>
          <w:rFonts w:ascii="Open Sans" w:eastAsia="Open Sans" w:hAnsi="Open Sans" w:cs="Open Sans"/>
          <w:color w:val="3E4543"/>
        </w:rPr>
        <w:t xml:space="preserve">using a desktop computer or laptop device. </w:t>
      </w:r>
      <w:r>
        <w:rPr>
          <w:rFonts w:ascii="Open Sans" w:eastAsia="Open Sans" w:hAnsi="Open Sans" w:cs="Open Sans"/>
          <w:b/>
          <w:color w:val="3E4543"/>
        </w:rPr>
        <w:t xml:space="preserve">These directions </w:t>
      </w:r>
      <w:r>
        <w:rPr>
          <w:rFonts w:ascii="Open Sans" w:eastAsia="Open Sans" w:hAnsi="Open Sans" w:cs="Open Sans"/>
          <w:b/>
          <w:color w:val="3E4543"/>
          <w:u w:val="single"/>
        </w:rPr>
        <w:t>will not</w:t>
      </w:r>
      <w:r>
        <w:rPr>
          <w:rFonts w:ascii="Open Sans" w:eastAsia="Open Sans" w:hAnsi="Open Sans" w:cs="Open Sans"/>
          <w:b/>
          <w:color w:val="3E4543"/>
        </w:rPr>
        <w:t xml:space="preserve"> work with the Skyward App on your cell phone.</w:t>
      </w:r>
    </w:p>
    <w:p w14:paraId="6D03239B" w14:textId="77777777" w:rsidR="00027630" w:rsidRDefault="00027630">
      <w:pPr>
        <w:rPr>
          <w:rFonts w:ascii="Open Sans" w:eastAsia="Open Sans" w:hAnsi="Open Sans" w:cs="Open Sans"/>
          <w:color w:val="3E4543"/>
        </w:rPr>
      </w:pPr>
    </w:p>
    <w:p w14:paraId="2C79F017" w14:textId="77777777" w:rsidR="00027630" w:rsidRDefault="00D81140">
      <w:pPr>
        <w:numPr>
          <w:ilvl w:val="0"/>
          <w:numId w:val="1"/>
        </w:numPr>
        <w:rPr>
          <w:rFonts w:ascii="Open Sans" w:eastAsia="Open Sans" w:hAnsi="Open Sans" w:cs="Open Sans"/>
          <w:color w:val="3E4543"/>
        </w:rPr>
      </w:pPr>
      <w:r>
        <w:rPr>
          <w:rFonts w:ascii="Open Sans" w:eastAsia="Open Sans" w:hAnsi="Open Sans" w:cs="Open Sans"/>
          <w:color w:val="3E4543"/>
        </w:rPr>
        <w:t>Click on the “District Links” link, located at the top left of the home screen.</w:t>
      </w:r>
    </w:p>
    <w:p w14:paraId="5CFC62B8" w14:textId="77777777" w:rsidR="00027630" w:rsidRDefault="00027630">
      <w:pPr>
        <w:ind w:left="720"/>
        <w:rPr>
          <w:rFonts w:ascii="Open Sans" w:eastAsia="Open Sans" w:hAnsi="Open Sans" w:cs="Open Sans"/>
          <w:color w:val="3E4543"/>
        </w:rPr>
      </w:pPr>
    </w:p>
    <w:p w14:paraId="596407CE" w14:textId="0C90C254" w:rsidR="00027630" w:rsidRDefault="00D81140">
      <w:pPr>
        <w:numPr>
          <w:ilvl w:val="0"/>
          <w:numId w:val="1"/>
        </w:numPr>
        <w:rPr>
          <w:rFonts w:ascii="Open Sans" w:eastAsia="Open Sans" w:hAnsi="Open Sans" w:cs="Open Sans"/>
          <w:color w:val="3E4543"/>
        </w:rPr>
      </w:pPr>
      <w:r>
        <w:rPr>
          <w:rFonts w:ascii="Open Sans" w:eastAsia="Open Sans" w:hAnsi="Open Sans" w:cs="Open Sans"/>
          <w:color w:val="3E4543"/>
        </w:rPr>
        <w:t>Click on the “</w:t>
      </w:r>
      <w:r w:rsidR="003D6EF6">
        <w:rPr>
          <w:rFonts w:ascii="Open Sans" w:eastAsia="Open Sans" w:hAnsi="Open Sans" w:cs="Open Sans"/>
          <w:color w:val="3E4543"/>
        </w:rPr>
        <w:t>TEA Assessment</w:t>
      </w:r>
      <w:r>
        <w:rPr>
          <w:rFonts w:ascii="Open Sans" w:eastAsia="Open Sans" w:hAnsi="Open Sans" w:cs="Open Sans"/>
          <w:color w:val="3E4543"/>
        </w:rPr>
        <w:t>” link.</w:t>
      </w:r>
    </w:p>
    <w:p w14:paraId="6D8C574E" w14:textId="77777777" w:rsidR="00027630" w:rsidRDefault="00027630">
      <w:pPr>
        <w:ind w:left="720"/>
        <w:rPr>
          <w:rFonts w:ascii="Open Sans" w:eastAsia="Open Sans" w:hAnsi="Open Sans" w:cs="Open Sans"/>
          <w:color w:val="3E4543"/>
          <w:sz w:val="12"/>
          <w:szCs w:val="12"/>
        </w:rPr>
      </w:pPr>
    </w:p>
    <w:p w14:paraId="3BFE33A3" w14:textId="063A1EFF" w:rsidR="00027630" w:rsidRDefault="00E01B35">
      <w:pPr>
        <w:ind w:firstLine="720"/>
        <w:rPr>
          <w:rFonts w:ascii="Open Sans" w:eastAsia="Open Sans" w:hAnsi="Open Sans" w:cs="Open Sans"/>
          <w:color w:val="3E4543"/>
        </w:rPr>
      </w:pPr>
      <w:r>
        <w:rPr>
          <w:noProof/>
        </w:rPr>
        <w:drawing>
          <wp:inline distT="0" distB="0" distL="0" distR="0" wp14:anchorId="7EC3C073" wp14:editId="36BAF53D">
            <wp:extent cx="2324100" cy="2381250"/>
            <wp:effectExtent l="0" t="0" r="0" b="0"/>
            <wp:docPr id="9" name="Picture 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FC810" w14:textId="5160BC32" w:rsidR="00027630" w:rsidRDefault="00D81140">
      <w:pPr>
        <w:rPr>
          <w:rFonts w:ascii="Open Sans" w:eastAsia="Open Sans" w:hAnsi="Open Sans" w:cs="Open Sans"/>
          <w:color w:val="3E4543"/>
        </w:rPr>
      </w:pPr>
      <w:r>
        <w:br w:type="page"/>
      </w:r>
    </w:p>
    <w:p w14:paraId="527ACB1A" w14:textId="77777777" w:rsidR="00027630" w:rsidRDefault="00027630">
      <w:pPr>
        <w:rPr>
          <w:rFonts w:ascii="Open Sans" w:eastAsia="Open Sans" w:hAnsi="Open Sans" w:cs="Open Sans"/>
          <w:color w:val="3E4543"/>
        </w:rPr>
      </w:pPr>
    </w:p>
    <w:p w14:paraId="4BCE949D" w14:textId="77777777" w:rsidR="00027630" w:rsidRDefault="00D81140">
      <w:pPr>
        <w:numPr>
          <w:ilvl w:val="0"/>
          <w:numId w:val="1"/>
        </w:numPr>
        <w:rPr>
          <w:rFonts w:ascii="Open Sans" w:eastAsia="Open Sans" w:hAnsi="Open Sans" w:cs="Open Sans"/>
          <w:color w:val="3E4543"/>
        </w:rPr>
      </w:pPr>
      <w:r>
        <w:rPr>
          <w:rFonts w:ascii="Open Sans" w:eastAsia="Open Sans" w:hAnsi="Open Sans" w:cs="Open Sans"/>
          <w:color w:val="3E4543"/>
        </w:rPr>
        <w:t>A new window will open, and you will automatically be logged into your child’s Texas Assessment account. You can view a video, download the STAAR report card, or click a specific test to learn more about your child’s</w:t>
      </w:r>
      <w:r>
        <w:rPr>
          <w:rFonts w:ascii="Open Sans" w:eastAsia="Open Sans" w:hAnsi="Open Sans" w:cs="Open Sans"/>
          <w:color w:val="3E4543"/>
        </w:rPr>
        <w:t xml:space="preserve"> results.</w:t>
      </w:r>
    </w:p>
    <w:p w14:paraId="4F2821A7" w14:textId="77777777" w:rsidR="00027630" w:rsidRDefault="00027630">
      <w:pPr>
        <w:ind w:left="720"/>
        <w:rPr>
          <w:rFonts w:ascii="Open Sans" w:eastAsia="Open Sans" w:hAnsi="Open Sans" w:cs="Open Sans"/>
          <w:b/>
          <w:color w:val="3E4543"/>
          <w:sz w:val="12"/>
          <w:szCs w:val="12"/>
        </w:rPr>
      </w:pPr>
    </w:p>
    <w:p w14:paraId="519FDC9B" w14:textId="77777777" w:rsidR="00027630" w:rsidRDefault="00D81140">
      <w:pPr>
        <w:ind w:firstLine="720"/>
        <w:rPr>
          <w:rFonts w:ascii="Open Sans" w:eastAsia="Open Sans" w:hAnsi="Open Sans" w:cs="Open Sans"/>
          <w:b/>
          <w:color w:val="3E4543"/>
        </w:rPr>
      </w:pPr>
      <w:r>
        <w:rPr>
          <w:rFonts w:ascii="Open Sans" w:eastAsia="Open Sans" w:hAnsi="Open Sans" w:cs="Open Sans"/>
          <w:b/>
          <w:noProof/>
          <w:color w:val="3E4543"/>
        </w:rPr>
        <w:drawing>
          <wp:inline distT="114300" distB="114300" distL="114300" distR="114300" wp14:anchorId="45E84D76" wp14:editId="7BF078F0">
            <wp:extent cx="6243638" cy="3642122"/>
            <wp:effectExtent l="12700" t="12700" r="12700" b="127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3638" cy="3642122"/>
                    </a:xfrm>
                    <a:prstGeom prst="rect">
                      <a:avLst/>
                    </a:prstGeom>
                    <a:ln w="12700">
                      <a:solidFill>
                        <a:srgbClr val="1D8296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CDF1772" w14:textId="77777777" w:rsidR="00027630" w:rsidRDefault="00027630">
      <w:pPr>
        <w:jc w:val="center"/>
        <w:rPr>
          <w:rFonts w:ascii="Open Sans" w:eastAsia="Open Sans" w:hAnsi="Open Sans" w:cs="Open Sans"/>
          <w:b/>
          <w:color w:val="9F1B96"/>
          <w:sz w:val="30"/>
          <w:szCs w:val="30"/>
        </w:rPr>
      </w:pPr>
    </w:p>
    <w:p w14:paraId="15937B42" w14:textId="2E0F64F9" w:rsidR="00027630" w:rsidRDefault="00D81140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Families with more than one child will be able to view each child’s results by clicking on the child’s name. </w:t>
      </w:r>
    </w:p>
    <w:p w14:paraId="55EC5CC8" w14:textId="287BBD06" w:rsidR="00027630" w:rsidRDefault="00027630">
      <w:pPr>
        <w:ind w:firstLine="720"/>
        <w:rPr>
          <w:rFonts w:ascii="Open Sans" w:eastAsia="Open Sans" w:hAnsi="Open Sans" w:cs="Open Sans"/>
        </w:rPr>
      </w:pPr>
    </w:p>
    <w:p w14:paraId="6EDEC55E" w14:textId="77777777" w:rsidR="00027630" w:rsidRDefault="00D81140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If your child’s results are not available, you will see the following message.</w:t>
      </w:r>
    </w:p>
    <w:p w14:paraId="7346984A" w14:textId="77777777" w:rsidR="00027630" w:rsidRDefault="00D81140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  <w:noProof/>
        </w:rPr>
        <w:drawing>
          <wp:inline distT="114300" distB="114300" distL="114300" distR="114300" wp14:anchorId="09866449" wp14:editId="03C20231">
            <wp:extent cx="4667250" cy="781050"/>
            <wp:effectExtent l="12700" t="12700" r="12700" b="127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781050"/>
                    </a:xfrm>
                    <a:prstGeom prst="rect">
                      <a:avLst/>
                    </a:prstGeom>
                    <a:ln w="12700">
                      <a:solidFill>
                        <a:srgbClr val="1D8296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64D3382" w14:textId="77777777" w:rsidR="00027630" w:rsidRDefault="00027630">
      <w:pPr>
        <w:rPr>
          <w:rFonts w:ascii="Open Sans" w:eastAsia="Open Sans" w:hAnsi="Open Sans" w:cs="Open Sans"/>
        </w:rPr>
      </w:pPr>
    </w:p>
    <w:p w14:paraId="0ABE0056" w14:textId="77777777" w:rsidR="00027630" w:rsidRDefault="00027630">
      <w:pPr>
        <w:rPr>
          <w:rFonts w:ascii="Open Sans" w:eastAsia="Open Sans" w:hAnsi="Open Sans" w:cs="Open Sans"/>
        </w:rPr>
      </w:pPr>
    </w:p>
    <w:p w14:paraId="361F8B54" w14:textId="3D95909A" w:rsidR="00027630" w:rsidRPr="003D6EF6" w:rsidRDefault="00D81140">
      <w:pPr>
        <w:jc w:val="center"/>
        <w:rPr>
          <w:rFonts w:ascii="Open Sans" w:eastAsia="Open Sans" w:hAnsi="Open Sans" w:cs="Open Sans"/>
          <w:b/>
          <w:color w:val="E57200"/>
          <w:sz w:val="30"/>
          <w:szCs w:val="30"/>
        </w:rPr>
      </w:pPr>
      <w:r w:rsidRPr="003D6EF6">
        <w:rPr>
          <w:rFonts w:ascii="Open Sans" w:eastAsia="Open Sans" w:hAnsi="Open Sans" w:cs="Open Sans"/>
          <w:b/>
          <w:color w:val="E57200"/>
          <w:sz w:val="30"/>
          <w:szCs w:val="30"/>
        </w:rPr>
        <w:t xml:space="preserve">If you need assistance, please submit </w:t>
      </w:r>
      <w:hyperlink r:id="rId10" w:history="1">
        <w:r w:rsidRPr="00222188">
          <w:rPr>
            <w:rStyle w:val="Hyperlink"/>
            <w:rFonts w:ascii="Open Sans" w:eastAsia="Open Sans" w:hAnsi="Open Sans" w:cs="Open Sans"/>
            <w:b/>
            <w:sz w:val="30"/>
            <w:szCs w:val="30"/>
          </w:rPr>
          <w:t>thi</w:t>
        </w:r>
        <w:r w:rsidRPr="00222188">
          <w:rPr>
            <w:rStyle w:val="Hyperlink"/>
            <w:rFonts w:ascii="Open Sans" w:eastAsia="Open Sans" w:hAnsi="Open Sans" w:cs="Open Sans"/>
            <w:b/>
            <w:sz w:val="30"/>
            <w:szCs w:val="30"/>
          </w:rPr>
          <w:t>s</w:t>
        </w:r>
        <w:r w:rsidRPr="00222188">
          <w:rPr>
            <w:rStyle w:val="Hyperlink"/>
            <w:rFonts w:ascii="Open Sans" w:eastAsia="Open Sans" w:hAnsi="Open Sans" w:cs="Open Sans"/>
            <w:b/>
            <w:sz w:val="30"/>
            <w:szCs w:val="30"/>
          </w:rPr>
          <w:t xml:space="preserve"> form</w:t>
        </w:r>
      </w:hyperlink>
      <w:r w:rsidRPr="003D6EF6">
        <w:rPr>
          <w:rFonts w:ascii="Open Sans" w:eastAsia="Open Sans" w:hAnsi="Open Sans" w:cs="Open Sans"/>
          <w:b/>
          <w:color w:val="E57200"/>
          <w:sz w:val="30"/>
          <w:szCs w:val="30"/>
        </w:rPr>
        <w:t xml:space="preserve"> between June 20</w:t>
      </w:r>
      <w:r w:rsidR="003D6EF6" w:rsidRPr="003D6EF6">
        <w:rPr>
          <w:rFonts w:ascii="Open Sans" w:eastAsia="Open Sans" w:hAnsi="Open Sans" w:cs="Open Sans"/>
          <w:b/>
          <w:color w:val="E57200"/>
          <w:sz w:val="30"/>
          <w:szCs w:val="30"/>
        </w:rPr>
        <w:t xml:space="preserve"> – </w:t>
      </w:r>
      <w:r w:rsidR="00931066">
        <w:rPr>
          <w:rFonts w:ascii="Open Sans" w:eastAsia="Open Sans" w:hAnsi="Open Sans" w:cs="Open Sans"/>
          <w:b/>
          <w:color w:val="E57200"/>
          <w:sz w:val="30"/>
          <w:szCs w:val="30"/>
        </w:rPr>
        <w:t>30</w:t>
      </w:r>
      <w:r w:rsidRPr="003D6EF6">
        <w:rPr>
          <w:rFonts w:ascii="Open Sans" w:eastAsia="Open Sans" w:hAnsi="Open Sans" w:cs="Open Sans"/>
          <w:b/>
          <w:color w:val="E57200"/>
          <w:sz w:val="30"/>
          <w:szCs w:val="30"/>
        </w:rPr>
        <w:t xml:space="preserve">, 2022. The form will be closed for </w:t>
      </w:r>
      <w:r w:rsidR="003D6EF6" w:rsidRPr="003D6EF6">
        <w:rPr>
          <w:rFonts w:ascii="Open Sans" w:eastAsia="Open Sans" w:hAnsi="Open Sans" w:cs="Open Sans"/>
          <w:b/>
          <w:color w:val="E57200"/>
          <w:sz w:val="30"/>
          <w:szCs w:val="30"/>
        </w:rPr>
        <w:t>summer</w:t>
      </w:r>
      <w:r w:rsidRPr="003D6EF6">
        <w:rPr>
          <w:rFonts w:ascii="Open Sans" w:eastAsia="Open Sans" w:hAnsi="Open Sans" w:cs="Open Sans"/>
          <w:b/>
          <w:color w:val="E57200"/>
          <w:sz w:val="30"/>
          <w:szCs w:val="30"/>
        </w:rPr>
        <w:t xml:space="preserve"> and will reopen </w:t>
      </w:r>
      <w:r w:rsidRPr="003D6EF6">
        <w:rPr>
          <w:rFonts w:ascii="Open Sans" w:eastAsia="Open Sans" w:hAnsi="Open Sans" w:cs="Open Sans"/>
          <w:b/>
          <w:color w:val="E57200"/>
          <w:sz w:val="30"/>
          <w:szCs w:val="30"/>
        </w:rPr>
        <w:t>on July 1</w:t>
      </w:r>
      <w:r w:rsidR="003D6EF6" w:rsidRPr="003D6EF6">
        <w:rPr>
          <w:rFonts w:ascii="Open Sans" w:eastAsia="Open Sans" w:hAnsi="Open Sans" w:cs="Open Sans"/>
          <w:b/>
          <w:color w:val="E57200"/>
          <w:sz w:val="30"/>
          <w:szCs w:val="30"/>
        </w:rPr>
        <w:t>8</w:t>
      </w:r>
      <w:r w:rsidRPr="003D6EF6">
        <w:rPr>
          <w:rFonts w:ascii="Open Sans" w:eastAsia="Open Sans" w:hAnsi="Open Sans" w:cs="Open Sans"/>
          <w:b/>
          <w:color w:val="E57200"/>
          <w:sz w:val="30"/>
          <w:szCs w:val="30"/>
        </w:rPr>
        <w:t>, 2022.</w:t>
      </w:r>
    </w:p>
    <w:sectPr w:rsidR="00027630" w:rsidRPr="003D6EF6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D49E8"/>
    <w:multiLevelType w:val="multilevel"/>
    <w:tmpl w:val="FA1C9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30"/>
    <w:rsid w:val="00027630"/>
    <w:rsid w:val="00222188"/>
    <w:rsid w:val="003D6EF6"/>
    <w:rsid w:val="0044345F"/>
    <w:rsid w:val="00931066"/>
    <w:rsid w:val="00D81140"/>
    <w:rsid w:val="00E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0C839"/>
  <w15:docId w15:val="{82E5C1EF-98A1-409E-B39C-4EBCFB81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221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yward.iscorp.com/scripts/wsisa.dll/WService=wsedutexascitytx/fwemnu01.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forms.office.com/r/xHTvpK8k6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City ISD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Sherri</dc:creator>
  <cp:lastModifiedBy>Simmons, Sherri</cp:lastModifiedBy>
  <cp:revision>6</cp:revision>
  <dcterms:created xsi:type="dcterms:W3CDTF">2022-06-20T19:04:00Z</dcterms:created>
  <dcterms:modified xsi:type="dcterms:W3CDTF">2022-06-20T20:18:00Z</dcterms:modified>
</cp:coreProperties>
</file>