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BE" w:rsidRDefault="00B7153F">
      <w:pPr>
        <w:rPr>
          <w:rFonts w:ascii="Arial" w:hAnsi="Arial"/>
          <w:b/>
          <w:bCs/>
          <w:sz w:val="32"/>
          <w:szCs w:val="32"/>
        </w:rPr>
      </w:pPr>
      <w:r>
        <w:rPr>
          <w:rFonts w:ascii="Arial" w:hAnsi="Arial"/>
          <w:b/>
          <w:bCs/>
          <w:sz w:val="32"/>
          <w:szCs w:val="32"/>
        </w:rPr>
        <w:t>Minutes of Regular Board Meeting</w:t>
      </w:r>
      <w:r w:rsidR="00D97825">
        <w:rPr>
          <w:rFonts w:ascii="Arial" w:hAnsi="Arial"/>
          <w:b/>
          <w:bCs/>
          <w:sz w:val="32"/>
          <w:szCs w:val="32"/>
        </w:rPr>
        <w:t xml:space="preserve"> December 11, 2018</w:t>
      </w:r>
    </w:p>
    <w:p w:rsidR="008659BE" w:rsidRDefault="008659BE">
      <w:pPr>
        <w:rPr>
          <w:rFonts w:ascii="Arial" w:hAnsi="Arial"/>
          <w:b/>
          <w:bCs/>
        </w:rPr>
      </w:pPr>
    </w:p>
    <w:p w:rsidR="008659BE" w:rsidRDefault="00B7153F">
      <w:pPr>
        <w:rPr>
          <w:rFonts w:ascii="Arial" w:hAnsi="Arial"/>
          <w:b/>
          <w:bCs/>
          <w:sz w:val="28"/>
          <w:szCs w:val="28"/>
        </w:rPr>
      </w:pPr>
      <w:r>
        <w:rPr>
          <w:rFonts w:ascii="Arial" w:hAnsi="Arial"/>
          <w:b/>
          <w:bCs/>
          <w:sz w:val="28"/>
          <w:szCs w:val="28"/>
        </w:rPr>
        <w:t>The Board of Trustees</w:t>
      </w:r>
    </w:p>
    <w:p w:rsidR="008659BE" w:rsidRDefault="00B7153F">
      <w:r>
        <w:rPr>
          <w:rFonts w:ascii="Arial" w:hAnsi="Arial"/>
          <w:b/>
          <w:bCs/>
          <w:sz w:val="28"/>
          <w:szCs w:val="28"/>
        </w:rPr>
        <w:t>Texas City Independent School District</w:t>
      </w:r>
    </w:p>
    <w:p w:rsidR="008659BE" w:rsidRDefault="008659BE"/>
    <w:p w:rsidR="008659BE" w:rsidRDefault="00D97825">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436F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5D7FB3" w:rsidRPr="00B457A8" w:rsidRDefault="005D7FB3" w:rsidP="005D7FB3">
      <w:pPr>
        <w:adjustRightInd w:val="0"/>
        <w:rPr>
          <w:rFonts w:cs="Calibri"/>
          <w:i/>
        </w:rPr>
      </w:pPr>
      <w:r w:rsidRPr="00B457A8">
        <w:rPr>
          <w:rFonts w:cs="Calibri"/>
          <w:i/>
        </w:rPr>
        <w:t>Present:</w:t>
      </w:r>
      <w:r w:rsidRPr="00B457A8">
        <w:rPr>
          <w:rFonts w:cs="Calibri"/>
          <w:i/>
        </w:rPr>
        <w:tab/>
      </w:r>
      <w:r w:rsidRPr="00B457A8">
        <w:rPr>
          <w:rFonts w:cs="Calibri"/>
          <w:i/>
        </w:rPr>
        <w:tab/>
        <w:t>Hal Biery, President</w:t>
      </w:r>
    </w:p>
    <w:p w:rsidR="005D7FB3" w:rsidRPr="00B457A8" w:rsidRDefault="005D7FB3" w:rsidP="005D7FB3">
      <w:pPr>
        <w:adjustRightInd w:val="0"/>
        <w:rPr>
          <w:rFonts w:cs="Calibri"/>
          <w:i/>
        </w:rPr>
      </w:pPr>
      <w:r w:rsidRPr="00B457A8">
        <w:rPr>
          <w:rFonts w:cs="Calibri"/>
          <w:i/>
        </w:rPr>
        <w:t xml:space="preserve">                                   Melba Anderson</w:t>
      </w:r>
    </w:p>
    <w:p w:rsidR="005D7FB3" w:rsidRPr="00B457A8" w:rsidRDefault="005D7FB3" w:rsidP="005D7FB3">
      <w:pPr>
        <w:adjustRightInd w:val="0"/>
        <w:ind w:left="1440" w:firstLine="720"/>
        <w:rPr>
          <w:rFonts w:cs="Calibri"/>
          <w:i/>
        </w:rPr>
      </w:pPr>
      <w:r w:rsidRPr="00B457A8">
        <w:rPr>
          <w:rFonts w:cs="Calibri"/>
          <w:i/>
        </w:rPr>
        <w:t>Dickey Campbell</w:t>
      </w:r>
    </w:p>
    <w:p w:rsidR="005D7FB3" w:rsidRPr="00B457A8" w:rsidRDefault="005D7FB3" w:rsidP="005D7FB3">
      <w:pPr>
        <w:adjustRightInd w:val="0"/>
        <w:ind w:left="1440" w:firstLine="720"/>
        <w:rPr>
          <w:rFonts w:cs="Calibri"/>
          <w:i/>
        </w:rPr>
      </w:pPr>
      <w:r w:rsidRPr="00B457A8">
        <w:rPr>
          <w:rFonts w:cs="Calibri"/>
          <w:i/>
        </w:rPr>
        <w:t xml:space="preserve">Nelson Juarez </w:t>
      </w:r>
    </w:p>
    <w:p w:rsidR="005D7FB3" w:rsidRPr="00B457A8" w:rsidRDefault="005D7FB3" w:rsidP="005D7FB3">
      <w:pPr>
        <w:adjustRightInd w:val="0"/>
        <w:ind w:left="1440" w:firstLine="720"/>
        <w:rPr>
          <w:rFonts w:cs="Calibri"/>
          <w:i/>
        </w:rPr>
      </w:pPr>
      <w:r w:rsidRPr="00B457A8">
        <w:rPr>
          <w:rFonts w:cs="Calibri"/>
          <w:i/>
        </w:rPr>
        <w:t>Nakisha Paul</w:t>
      </w:r>
    </w:p>
    <w:p w:rsidR="005D7FB3" w:rsidRPr="00B457A8" w:rsidRDefault="005D7FB3" w:rsidP="005D7FB3">
      <w:pPr>
        <w:adjustRightInd w:val="0"/>
        <w:ind w:left="1440" w:firstLine="720"/>
        <w:rPr>
          <w:rFonts w:cs="Calibri"/>
          <w:i/>
        </w:rPr>
      </w:pPr>
      <w:r w:rsidRPr="00B457A8">
        <w:rPr>
          <w:rFonts w:cs="Calibri"/>
          <w:i/>
        </w:rPr>
        <w:t>Mable Pratt</w:t>
      </w:r>
    </w:p>
    <w:p w:rsidR="005D7FB3" w:rsidRPr="00B457A8" w:rsidRDefault="005D7FB3" w:rsidP="005D7FB3">
      <w:pPr>
        <w:adjustRightInd w:val="0"/>
        <w:ind w:left="1440" w:firstLine="720"/>
        <w:rPr>
          <w:rFonts w:cs="Calibri"/>
          <w:i/>
        </w:rPr>
      </w:pPr>
    </w:p>
    <w:p w:rsidR="005D7FB3" w:rsidRPr="00B457A8" w:rsidRDefault="005D7FB3" w:rsidP="005D7FB3">
      <w:pPr>
        <w:adjustRightInd w:val="0"/>
        <w:rPr>
          <w:rFonts w:cs="Calibri"/>
          <w:i/>
        </w:rPr>
      </w:pPr>
      <w:r w:rsidRPr="00B457A8">
        <w:rPr>
          <w:rFonts w:cs="Calibri"/>
          <w:i/>
        </w:rPr>
        <w:t>Absent:</w:t>
      </w:r>
      <w:r w:rsidRPr="00B457A8">
        <w:rPr>
          <w:rFonts w:cs="Calibri"/>
          <w:i/>
        </w:rPr>
        <w:tab/>
      </w:r>
      <w:r w:rsidRPr="00B457A8">
        <w:rPr>
          <w:rFonts w:cs="Calibri"/>
          <w:i/>
        </w:rPr>
        <w:tab/>
        <w:t>Bryan Thompson, Vice President</w:t>
      </w:r>
    </w:p>
    <w:p w:rsidR="005D7FB3" w:rsidRPr="00B457A8" w:rsidRDefault="005D7FB3" w:rsidP="005D7FB3">
      <w:pPr>
        <w:adjustRightInd w:val="0"/>
        <w:rPr>
          <w:rFonts w:cs="Calibri"/>
          <w:i/>
        </w:rPr>
      </w:pPr>
      <w:r w:rsidRPr="00B457A8">
        <w:rPr>
          <w:rFonts w:cs="Calibri"/>
          <w:i/>
        </w:rPr>
        <w:tab/>
      </w:r>
      <w:r w:rsidRPr="00B457A8">
        <w:rPr>
          <w:rFonts w:cs="Calibri"/>
          <w:i/>
        </w:rPr>
        <w:tab/>
      </w:r>
    </w:p>
    <w:p w:rsidR="005D7FB3" w:rsidRPr="00B457A8" w:rsidRDefault="005D7FB3" w:rsidP="005D7FB3">
      <w:pPr>
        <w:adjustRightInd w:val="0"/>
        <w:rPr>
          <w:rFonts w:cs="Calibri"/>
          <w:i/>
        </w:rPr>
      </w:pPr>
    </w:p>
    <w:p w:rsidR="005D7FB3" w:rsidRPr="00B457A8" w:rsidRDefault="005D7FB3" w:rsidP="005D7FB3">
      <w:pPr>
        <w:adjustRightInd w:val="0"/>
        <w:rPr>
          <w:rFonts w:cs="Calibri"/>
          <w:i/>
        </w:rPr>
      </w:pPr>
      <w:r w:rsidRPr="00B457A8">
        <w:rPr>
          <w:rFonts w:cs="Calibri"/>
          <w:i/>
        </w:rPr>
        <w:t xml:space="preserve"> Present:</w:t>
      </w:r>
      <w:r w:rsidRPr="00B457A8">
        <w:rPr>
          <w:rFonts w:cs="Calibri"/>
          <w:i/>
        </w:rPr>
        <w:tab/>
        <w:t xml:space="preserve">         </w:t>
      </w:r>
      <w:r w:rsidRPr="00B457A8">
        <w:rPr>
          <w:rFonts w:cs="Calibri"/>
          <w:i/>
        </w:rPr>
        <w:tab/>
        <w:t>Dr. Rodney Cavness, Superintendent</w:t>
      </w:r>
    </w:p>
    <w:p w:rsidR="005D7FB3" w:rsidRPr="00B457A8" w:rsidRDefault="005D7FB3" w:rsidP="005D7FB3">
      <w:pPr>
        <w:adjustRightInd w:val="0"/>
        <w:ind w:left="1440" w:firstLine="720"/>
        <w:rPr>
          <w:rFonts w:cs="Calibri"/>
          <w:i/>
        </w:rPr>
      </w:pPr>
      <w:r w:rsidRPr="00B457A8">
        <w:rPr>
          <w:rFonts w:cs="Calibri"/>
          <w:i/>
        </w:rPr>
        <w:t>Susan Myers, Deputy Superintendent of Education</w:t>
      </w:r>
    </w:p>
    <w:p w:rsidR="005D7FB3" w:rsidRPr="00B457A8" w:rsidRDefault="005D7FB3" w:rsidP="005D7FB3">
      <w:pPr>
        <w:adjustRightInd w:val="0"/>
        <w:ind w:left="1440" w:firstLine="720"/>
        <w:rPr>
          <w:rFonts w:cs="Calibri"/>
          <w:i/>
        </w:rPr>
      </w:pPr>
      <w:r w:rsidRPr="00B457A8">
        <w:rPr>
          <w:rFonts w:cs="Calibri"/>
          <w:i/>
        </w:rPr>
        <w:t>Dr. Terri Burchfield, Assistant Superintendent of Support Services</w:t>
      </w:r>
    </w:p>
    <w:p w:rsidR="005D7FB3" w:rsidRPr="00B457A8" w:rsidRDefault="005D7FB3" w:rsidP="005D7FB3">
      <w:pPr>
        <w:adjustRightInd w:val="0"/>
        <w:ind w:left="1440" w:firstLine="720"/>
        <w:rPr>
          <w:rFonts w:cs="Calibri"/>
          <w:i/>
        </w:rPr>
      </w:pPr>
      <w:r w:rsidRPr="00B457A8">
        <w:rPr>
          <w:rFonts w:cs="Calibri"/>
          <w:i/>
        </w:rPr>
        <w:t>Marcus Higgs, Assistant Superintendent of Human Resources</w:t>
      </w:r>
    </w:p>
    <w:p w:rsidR="005D7FB3" w:rsidRPr="00B457A8" w:rsidRDefault="005D7FB3" w:rsidP="005D7FB3">
      <w:pPr>
        <w:adjustRightInd w:val="0"/>
        <w:ind w:left="1440" w:firstLine="720"/>
        <w:rPr>
          <w:rFonts w:cs="Calibri"/>
          <w:i/>
        </w:rPr>
      </w:pPr>
      <w:r w:rsidRPr="00B457A8">
        <w:rPr>
          <w:rFonts w:cs="Calibri"/>
          <w:i/>
        </w:rPr>
        <w:t>Margaret Lee, Assistant Superintendent for Business &amp; Operations</w:t>
      </w:r>
    </w:p>
    <w:p w:rsidR="005D7FB3" w:rsidRPr="00B457A8" w:rsidRDefault="005D7FB3" w:rsidP="009C53D1">
      <w:pPr>
        <w:adjustRightInd w:val="0"/>
        <w:rPr>
          <w:rFonts w:cs="Calibri"/>
          <w:i/>
        </w:rPr>
      </w:pPr>
      <w:r w:rsidRPr="00B457A8">
        <w:rPr>
          <w:rFonts w:cs="Calibri"/>
          <w:i/>
        </w:rPr>
        <w:tab/>
      </w:r>
      <w:r w:rsidRPr="00B457A8">
        <w:rPr>
          <w:rFonts w:cs="Calibri"/>
          <w:i/>
        </w:rPr>
        <w:tab/>
      </w:r>
      <w:r w:rsidRPr="00B457A8">
        <w:rPr>
          <w:rFonts w:cs="Calibri"/>
          <w:i/>
        </w:rPr>
        <w:tab/>
      </w:r>
    </w:p>
    <w:p w:rsidR="005D7FB3" w:rsidRPr="00B457A8" w:rsidRDefault="005D7FB3" w:rsidP="005D7FB3">
      <w:pPr>
        <w:adjustRightInd w:val="0"/>
        <w:ind w:left="1440" w:firstLine="720"/>
        <w:rPr>
          <w:rFonts w:cs="Calibri"/>
          <w:i/>
        </w:rPr>
      </w:pPr>
      <w:r w:rsidRPr="00B457A8">
        <w:rPr>
          <w:rFonts w:cs="Calibri"/>
          <w:i/>
        </w:rPr>
        <w:t>Flo Adkins, Principal of La Marque Middle School</w:t>
      </w:r>
    </w:p>
    <w:p w:rsidR="00AE74B7" w:rsidRPr="00B457A8" w:rsidRDefault="00AE74B7" w:rsidP="005D7FB3">
      <w:pPr>
        <w:adjustRightInd w:val="0"/>
        <w:ind w:left="1440" w:firstLine="720"/>
        <w:rPr>
          <w:rFonts w:cs="Calibri"/>
          <w:i/>
        </w:rPr>
      </w:pPr>
      <w:r w:rsidRPr="00B457A8">
        <w:rPr>
          <w:rFonts w:cs="Calibri"/>
          <w:i/>
        </w:rPr>
        <w:t>Erica Allen, Principal of Heights Elementary</w:t>
      </w:r>
    </w:p>
    <w:p w:rsidR="005D7FB3" w:rsidRPr="00B457A8" w:rsidRDefault="005D7FB3" w:rsidP="005D7FB3">
      <w:pPr>
        <w:adjustRightInd w:val="0"/>
        <w:ind w:left="1440" w:firstLine="720"/>
        <w:rPr>
          <w:rFonts w:cs="Calibri"/>
          <w:i/>
        </w:rPr>
      </w:pPr>
      <w:r w:rsidRPr="00B457A8">
        <w:rPr>
          <w:rFonts w:cs="Calibri"/>
          <w:i/>
        </w:rPr>
        <w:t xml:space="preserve">Anne Anderson, </w:t>
      </w:r>
      <w:r w:rsidRPr="00B457A8">
        <w:rPr>
          <w:rFonts w:cs="Calibri"/>
          <w:i/>
          <w:noProof/>
        </w:rPr>
        <w:t>Director of</w:t>
      </w:r>
      <w:r w:rsidRPr="00B457A8">
        <w:rPr>
          <w:rFonts w:cs="Calibri"/>
          <w:i/>
        </w:rPr>
        <w:t xml:space="preserve"> Elementary Education </w:t>
      </w:r>
    </w:p>
    <w:p w:rsidR="005D7FB3" w:rsidRPr="00B457A8" w:rsidRDefault="005D7FB3" w:rsidP="005D7FB3">
      <w:pPr>
        <w:adjustRightInd w:val="0"/>
        <w:ind w:left="1440" w:firstLine="720"/>
        <w:rPr>
          <w:rFonts w:cs="Calibri"/>
          <w:i/>
        </w:rPr>
      </w:pPr>
      <w:r w:rsidRPr="00B457A8">
        <w:rPr>
          <w:rFonts w:cs="Calibri"/>
          <w:i/>
        </w:rPr>
        <w:t>James Banks, Executive Director of Technology</w:t>
      </w:r>
    </w:p>
    <w:p w:rsidR="005D7FB3" w:rsidRPr="00B457A8" w:rsidRDefault="005D7FB3" w:rsidP="005D7FB3">
      <w:pPr>
        <w:adjustRightInd w:val="0"/>
        <w:ind w:left="1440" w:firstLine="720"/>
        <w:rPr>
          <w:rFonts w:cs="Calibri"/>
          <w:i/>
        </w:rPr>
      </w:pPr>
      <w:r w:rsidRPr="00B457A8">
        <w:rPr>
          <w:rFonts w:cs="Calibri"/>
          <w:i/>
        </w:rPr>
        <w:t>Keyonna Butler, TCISD Student</w:t>
      </w:r>
    </w:p>
    <w:p w:rsidR="005D7FB3" w:rsidRPr="00B457A8" w:rsidRDefault="005D7FB3" w:rsidP="005D7FB3">
      <w:pPr>
        <w:adjustRightInd w:val="0"/>
        <w:ind w:left="1440" w:firstLine="720"/>
        <w:rPr>
          <w:rFonts w:cs="Calibri"/>
          <w:i/>
        </w:rPr>
      </w:pPr>
      <w:r w:rsidRPr="00B457A8">
        <w:rPr>
          <w:rFonts w:cs="Calibri"/>
          <w:i/>
        </w:rPr>
        <w:t>Lisa Campbell, Director of Student Data</w:t>
      </w:r>
    </w:p>
    <w:p w:rsidR="00AE74B7" w:rsidRPr="00B457A8" w:rsidRDefault="00AE74B7" w:rsidP="005D7FB3">
      <w:pPr>
        <w:adjustRightInd w:val="0"/>
        <w:ind w:left="1440" w:firstLine="720"/>
        <w:rPr>
          <w:rFonts w:cs="Calibri"/>
          <w:i/>
        </w:rPr>
      </w:pPr>
      <w:r w:rsidRPr="00B457A8">
        <w:rPr>
          <w:rFonts w:cs="Calibri"/>
          <w:i/>
        </w:rPr>
        <w:t>Richard Chapa, Director of CTE</w:t>
      </w:r>
    </w:p>
    <w:p w:rsidR="00AE74B7" w:rsidRPr="00B457A8" w:rsidRDefault="00AE74B7" w:rsidP="005D7FB3">
      <w:pPr>
        <w:adjustRightInd w:val="0"/>
        <w:ind w:left="1440" w:firstLine="720"/>
        <w:rPr>
          <w:rFonts w:cs="Calibri"/>
          <w:i/>
        </w:rPr>
      </w:pPr>
      <w:r w:rsidRPr="00B457A8">
        <w:rPr>
          <w:rFonts w:cs="Calibri"/>
          <w:i/>
        </w:rPr>
        <w:t>Lt. Brent Cooley, GCSO- SLO</w:t>
      </w:r>
    </w:p>
    <w:p w:rsidR="00AE74B7" w:rsidRPr="00B457A8" w:rsidRDefault="00AE74B7" w:rsidP="005D7FB3">
      <w:pPr>
        <w:adjustRightInd w:val="0"/>
        <w:ind w:left="1440" w:firstLine="720"/>
        <w:rPr>
          <w:rFonts w:cs="Calibri"/>
          <w:i/>
        </w:rPr>
      </w:pPr>
      <w:r w:rsidRPr="00B457A8">
        <w:rPr>
          <w:rFonts w:cs="Calibri"/>
          <w:i/>
        </w:rPr>
        <w:t>Edna Courville, Community</w:t>
      </w:r>
    </w:p>
    <w:p w:rsidR="00AE74B7" w:rsidRPr="00B457A8" w:rsidRDefault="00AE74B7" w:rsidP="005D7FB3">
      <w:pPr>
        <w:adjustRightInd w:val="0"/>
        <w:ind w:left="1440" w:firstLine="720"/>
        <w:rPr>
          <w:rFonts w:cs="Calibri"/>
          <w:i/>
        </w:rPr>
      </w:pPr>
      <w:r w:rsidRPr="00B457A8">
        <w:rPr>
          <w:rFonts w:cs="Calibri"/>
          <w:i/>
        </w:rPr>
        <w:t xml:space="preserve">Zach Cowey, Director of Finance </w:t>
      </w:r>
    </w:p>
    <w:p w:rsidR="005D7FB3" w:rsidRPr="00B457A8" w:rsidRDefault="005D7FB3" w:rsidP="005D7FB3">
      <w:pPr>
        <w:adjustRightInd w:val="0"/>
        <w:ind w:left="1440" w:firstLine="720"/>
        <w:rPr>
          <w:rFonts w:cs="Calibri"/>
          <w:i/>
        </w:rPr>
      </w:pPr>
      <w:r w:rsidRPr="00B457A8">
        <w:rPr>
          <w:rFonts w:cs="Calibri"/>
          <w:i/>
        </w:rPr>
        <w:t>Debbie Fuller, Principal of Guajardo Elementary</w:t>
      </w:r>
    </w:p>
    <w:p w:rsidR="005D7FB3" w:rsidRPr="00B457A8" w:rsidRDefault="005D7FB3" w:rsidP="005D7FB3">
      <w:pPr>
        <w:adjustRightInd w:val="0"/>
        <w:ind w:left="1440" w:firstLine="720"/>
        <w:rPr>
          <w:rFonts w:cs="Calibri"/>
          <w:i/>
        </w:rPr>
      </w:pPr>
      <w:r w:rsidRPr="00B457A8">
        <w:rPr>
          <w:rFonts w:cs="Calibri"/>
          <w:i/>
        </w:rPr>
        <w:t>Tony Furman, Principal of Levi Fry Intermediate</w:t>
      </w:r>
    </w:p>
    <w:p w:rsidR="005D7FB3" w:rsidRPr="00B457A8" w:rsidRDefault="005D7FB3" w:rsidP="005D7FB3">
      <w:pPr>
        <w:adjustRightInd w:val="0"/>
        <w:ind w:left="1440" w:firstLine="720"/>
        <w:rPr>
          <w:rFonts w:cs="Calibri"/>
          <w:i/>
        </w:rPr>
      </w:pPr>
      <w:r w:rsidRPr="00B457A8">
        <w:rPr>
          <w:rFonts w:cs="Calibri"/>
          <w:i/>
        </w:rPr>
        <w:t>Felicia Garrett, Principal of Levi Fry Intermediate</w:t>
      </w:r>
    </w:p>
    <w:p w:rsidR="00AE74B7" w:rsidRPr="00B457A8" w:rsidRDefault="00AE74B7" w:rsidP="005D7FB3">
      <w:pPr>
        <w:adjustRightInd w:val="0"/>
        <w:ind w:left="1440" w:firstLine="720"/>
        <w:rPr>
          <w:rFonts w:cs="Calibri"/>
          <w:i/>
        </w:rPr>
      </w:pPr>
      <w:r w:rsidRPr="00B457A8">
        <w:rPr>
          <w:rFonts w:cs="Calibri"/>
          <w:i/>
        </w:rPr>
        <w:t>Andrea Gutierrez, Community</w:t>
      </w:r>
    </w:p>
    <w:p w:rsidR="00974F60" w:rsidRPr="00B457A8" w:rsidRDefault="00974F60" w:rsidP="005D7FB3">
      <w:pPr>
        <w:adjustRightInd w:val="0"/>
        <w:ind w:left="1440" w:firstLine="720"/>
        <w:rPr>
          <w:rFonts w:cs="Calibri"/>
          <w:i/>
        </w:rPr>
      </w:pPr>
      <w:r w:rsidRPr="00B457A8">
        <w:rPr>
          <w:rFonts w:cs="Calibri"/>
          <w:i/>
        </w:rPr>
        <w:t>Christina Hall-Payne, Director of Foundation</w:t>
      </w:r>
    </w:p>
    <w:p w:rsidR="005D7FB3" w:rsidRPr="00B457A8" w:rsidRDefault="005D7FB3" w:rsidP="005D7FB3">
      <w:pPr>
        <w:adjustRightInd w:val="0"/>
        <w:ind w:left="1440" w:firstLine="720"/>
        <w:rPr>
          <w:rFonts w:cs="Calibri"/>
          <w:i/>
        </w:rPr>
      </w:pPr>
      <w:r w:rsidRPr="00B457A8">
        <w:rPr>
          <w:rFonts w:cs="Calibri"/>
          <w:i/>
        </w:rPr>
        <w:t>Jack Haralson, Assistant Director of Maintenance &amp;Operations</w:t>
      </w:r>
    </w:p>
    <w:p w:rsidR="005D7FB3" w:rsidRPr="00B457A8" w:rsidRDefault="005D7FB3" w:rsidP="005D7FB3">
      <w:pPr>
        <w:adjustRightInd w:val="0"/>
        <w:ind w:left="1440" w:firstLine="720"/>
        <w:rPr>
          <w:rFonts w:cs="Calibri"/>
          <w:i/>
        </w:rPr>
      </w:pPr>
      <w:r w:rsidRPr="00B457A8">
        <w:rPr>
          <w:rFonts w:cs="Calibri"/>
          <w:i/>
        </w:rPr>
        <w:t>David Hodgins, TCISD Attorney</w:t>
      </w:r>
    </w:p>
    <w:p w:rsidR="005D7FB3" w:rsidRPr="00B457A8" w:rsidRDefault="005D7FB3" w:rsidP="005D7FB3">
      <w:pPr>
        <w:adjustRightInd w:val="0"/>
        <w:ind w:left="1440" w:firstLine="720"/>
        <w:rPr>
          <w:rFonts w:cs="Calibri"/>
          <w:i/>
        </w:rPr>
      </w:pPr>
      <w:r w:rsidRPr="00B457A8">
        <w:rPr>
          <w:rFonts w:cs="Calibri"/>
          <w:i/>
        </w:rPr>
        <w:t>Don Jones, Principal of Woodrow Wilson</w:t>
      </w:r>
    </w:p>
    <w:p w:rsidR="005D7FB3" w:rsidRPr="00B457A8" w:rsidRDefault="005D7FB3" w:rsidP="005D7FB3">
      <w:pPr>
        <w:adjustRightInd w:val="0"/>
        <w:ind w:left="1440" w:firstLine="720"/>
        <w:rPr>
          <w:rFonts w:cs="Calibri"/>
          <w:i/>
          <w:noProof/>
        </w:rPr>
      </w:pPr>
      <w:r w:rsidRPr="00B457A8">
        <w:rPr>
          <w:rFonts w:cs="Calibri"/>
          <w:i/>
          <w:noProof/>
        </w:rPr>
        <w:t>Holly La Roe, Principal of Texas City High School</w:t>
      </w:r>
    </w:p>
    <w:p w:rsidR="005D7FB3" w:rsidRPr="00B457A8" w:rsidRDefault="005D7FB3" w:rsidP="00AE74B7">
      <w:pPr>
        <w:adjustRightInd w:val="0"/>
        <w:ind w:left="1440" w:firstLine="720"/>
        <w:rPr>
          <w:rFonts w:cs="Calibri"/>
          <w:i/>
        </w:rPr>
      </w:pPr>
      <w:r w:rsidRPr="00B457A8">
        <w:rPr>
          <w:rFonts w:cs="Calibri"/>
          <w:i/>
        </w:rPr>
        <w:t>Adriana Lyle, Executive Administrative Assistant/Board Secretary</w:t>
      </w:r>
    </w:p>
    <w:p w:rsidR="005D7FB3" w:rsidRPr="00B457A8" w:rsidRDefault="005D7FB3" w:rsidP="00AE74B7">
      <w:pPr>
        <w:adjustRightInd w:val="0"/>
        <w:ind w:left="1440" w:firstLine="720"/>
        <w:rPr>
          <w:rFonts w:cs="Calibri"/>
          <w:i/>
        </w:rPr>
      </w:pPr>
      <w:r w:rsidRPr="00B457A8">
        <w:rPr>
          <w:rFonts w:cs="Calibri"/>
          <w:i/>
        </w:rPr>
        <w:t>Mike Matranga, Executive Director of Security and Sch. Safety</w:t>
      </w:r>
    </w:p>
    <w:p w:rsidR="005D7FB3" w:rsidRPr="00B457A8" w:rsidRDefault="005D7FB3" w:rsidP="005D7FB3">
      <w:pPr>
        <w:adjustRightInd w:val="0"/>
        <w:ind w:left="1440" w:firstLine="720"/>
        <w:rPr>
          <w:rFonts w:cs="Calibri"/>
          <w:i/>
        </w:rPr>
      </w:pPr>
      <w:r w:rsidRPr="00B457A8">
        <w:rPr>
          <w:rFonts w:cs="Calibri"/>
          <w:i/>
        </w:rPr>
        <w:t>Donna Peterson, Director of Special Education</w:t>
      </w:r>
    </w:p>
    <w:p w:rsidR="005D7FB3" w:rsidRPr="00B457A8" w:rsidRDefault="005D7FB3" w:rsidP="00AE74B7">
      <w:pPr>
        <w:adjustRightInd w:val="0"/>
        <w:rPr>
          <w:rFonts w:cs="Calibri"/>
          <w:i/>
        </w:rPr>
      </w:pPr>
      <w:r w:rsidRPr="00B457A8">
        <w:rPr>
          <w:rFonts w:cs="Calibri"/>
          <w:i/>
        </w:rPr>
        <w:tab/>
      </w:r>
      <w:r w:rsidRPr="00B457A8">
        <w:rPr>
          <w:rFonts w:cs="Calibri"/>
          <w:i/>
        </w:rPr>
        <w:tab/>
      </w:r>
      <w:r w:rsidRPr="00B457A8">
        <w:rPr>
          <w:rFonts w:cs="Calibri"/>
          <w:i/>
        </w:rPr>
        <w:tab/>
        <w:t>Richard Ressler, Director of Transportation</w:t>
      </w:r>
    </w:p>
    <w:p w:rsidR="00AE74B7" w:rsidRPr="00B457A8" w:rsidRDefault="00AE74B7" w:rsidP="005D7FB3">
      <w:pPr>
        <w:adjustRightInd w:val="0"/>
        <w:rPr>
          <w:rFonts w:cs="Calibri"/>
          <w:i/>
        </w:rPr>
      </w:pPr>
      <w:r w:rsidRPr="00B457A8">
        <w:rPr>
          <w:rFonts w:cs="Calibri"/>
          <w:i/>
        </w:rPr>
        <w:tab/>
      </w:r>
      <w:r w:rsidRPr="00B457A8">
        <w:rPr>
          <w:rFonts w:cs="Calibri"/>
          <w:i/>
        </w:rPr>
        <w:tab/>
      </w:r>
      <w:r w:rsidRPr="00B457A8">
        <w:rPr>
          <w:rFonts w:cs="Calibri"/>
          <w:i/>
        </w:rPr>
        <w:tab/>
        <w:t>Sherri Simmons. Coordinator of Secondary Instruction</w:t>
      </w:r>
    </w:p>
    <w:p w:rsidR="005D7FB3" w:rsidRPr="00B457A8" w:rsidRDefault="005D7FB3" w:rsidP="005D7FB3">
      <w:pPr>
        <w:adjustRightInd w:val="0"/>
        <w:ind w:left="1440" w:firstLine="720"/>
        <w:rPr>
          <w:rFonts w:cs="Calibri"/>
          <w:i/>
        </w:rPr>
      </w:pPr>
      <w:r w:rsidRPr="00B457A8">
        <w:rPr>
          <w:rFonts w:cs="Calibri"/>
          <w:i/>
        </w:rPr>
        <w:t>Leland Surovik, Director of Athletics</w:t>
      </w:r>
    </w:p>
    <w:p w:rsidR="005D7FB3" w:rsidRPr="00B457A8" w:rsidRDefault="005D7FB3" w:rsidP="005D7FB3">
      <w:pPr>
        <w:adjustRightInd w:val="0"/>
        <w:ind w:left="1440" w:firstLine="720"/>
        <w:rPr>
          <w:rFonts w:cs="Calibri"/>
          <w:i/>
        </w:rPr>
      </w:pPr>
      <w:r w:rsidRPr="00B457A8">
        <w:rPr>
          <w:rFonts w:cs="Calibri"/>
          <w:i/>
        </w:rPr>
        <w:t>Melissa Tortorici, Director of Communications</w:t>
      </w:r>
    </w:p>
    <w:p w:rsidR="005D7FB3" w:rsidRPr="00B457A8" w:rsidRDefault="005D7FB3" w:rsidP="005D7FB3">
      <w:pPr>
        <w:adjustRightInd w:val="0"/>
        <w:ind w:left="1440" w:firstLine="720"/>
        <w:rPr>
          <w:rFonts w:cs="Calibri"/>
          <w:i/>
        </w:rPr>
      </w:pPr>
      <w:r w:rsidRPr="00B457A8">
        <w:rPr>
          <w:rFonts w:cs="Calibri"/>
          <w:i/>
        </w:rPr>
        <w:t>Julie Southworth, Director of Secondary Education</w:t>
      </w:r>
    </w:p>
    <w:p w:rsidR="005D7FB3" w:rsidRPr="00B457A8" w:rsidRDefault="005D7FB3" w:rsidP="005D7FB3">
      <w:pPr>
        <w:adjustRightInd w:val="0"/>
        <w:ind w:left="1440" w:firstLine="720"/>
        <w:rPr>
          <w:rFonts w:cs="Calibri"/>
          <w:i/>
        </w:rPr>
      </w:pPr>
      <w:r w:rsidRPr="00B457A8">
        <w:rPr>
          <w:rFonts w:cs="Calibri"/>
          <w:i/>
        </w:rPr>
        <w:t>John VanDever, Director of Nutrition</w:t>
      </w:r>
    </w:p>
    <w:p w:rsidR="0064446B" w:rsidRPr="00AC7623" w:rsidRDefault="0064446B" w:rsidP="005D7FB3">
      <w:pPr>
        <w:adjustRightInd w:val="0"/>
        <w:ind w:left="1440" w:firstLine="720"/>
        <w:rPr>
          <w:rFonts w:cs="Calibri"/>
          <w:i/>
        </w:rPr>
      </w:pPr>
      <w:r w:rsidRPr="00B457A8">
        <w:rPr>
          <w:rFonts w:cs="Calibri"/>
          <w:i/>
        </w:rPr>
        <w:t>Sharon Williams, Principal of</w:t>
      </w:r>
      <w:r w:rsidR="00AE74B7" w:rsidRPr="00B457A8">
        <w:rPr>
          <w:rFonts w:cs="Calibri"/>
          <w:i/>
        </w:rPr>
        <w:t xml:space="preserve"> La Marque Elementary</w:t>
      </w:r>
      <w:r>
        <w:rPr>
          <w:rFonts w:cs="Calibri"/>
          <w:i/>
        </w:rPr>
        <w:t xml:space="preserve"> </w:t>
      </w:r>
    </w:p>
    <w:p w:rsidR="008659BE" w:rsidRDefault="008659BE"/>
    <w:p w:rsidR="008659BE" w:rsidRDefault="00B7153F">
      <w:r>
        <w:lastRenderedPageBreak/>
        <w:t xml:space="preserve">A Regular Board Meeting of the Board of Trustees of Texas City Independent School District </w:t>
      </w:r>
      <w:r w:rsidRPr="007A40CB">
        <w:rPr>
          <w:noProof/>
        </w:rPr>
        <w:t>was held</w:t>
      </w:r>
      <w:r>
        <w:t xml:space="preserve"> Tuesday, Dece</w:t>
      </w:r>
      <w:r w:rsidR="005546CE">
        <w:t>mber 11, 2018, beginning at 6:30</w:t>
      </w:r>
      <w:r>
        <w:t xml:space="preserve"> PM in the Simpson Education Support Center Board Room.</w:t>
      </w:r>
    </w:p>
    <w:p w:rsidR="008659BE" w:rsidRDefault="008659BE"/>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67"/>
        <w:gridCol w:w="290"/>
        <w:gridCol w:w="290"/>
        <w:gridCol w:w="290"/>
        <w:gridCol w:w="7344"/>
        <w:gridCol w:w="111"/>
      </w:tblGrid>
      <w:tr w:rsidR="00D97825" w:rsidTr="00D97825">
        <w:trPr>
          <w:tblCellSpacing w:w="15" w:type="dxa"/>
        </w:trPr>
        <w:tc>
          <w:tcPr>
            <w:tcW w:w="300" w:type="pct"/>
            <w:tcBorders>
              <w:top w:val="nil"/>
              <w:left w:val="nil"/>
              <w:bottom w:val="nil"/>
              <w:right w:val="nil"/>
              <w:tl2br w:val="nil"/>
              <w:tr2bl w:val="nil"/>
            </w:tcBorders>
          </w:tcPr>
          <w:p w:rsidR="00C06785" w:rsidRDefault="00B7153F">
            <w:pPr>
              <w:jc w:val="right"/>
            </w:pPr>
            <w:r>
              <w:t>1.</w:t>
            </w:r>
          </w:p>
        </w:tc>
        <w:tc>
          <w:tcPr>
            <w:tcW w:w="0" w:type="auto"/>
            <w:gridSpan w:val="4"/>
            <w:tcBorders>
              <w:top w:val="nil"/>
              <w:left w:val="nil"/>
              <w:bottom w:val="nil"/>
              <w:right w:val="nil"/>
              <w:tl2br w:val="nil"/>
              <w:tr2bl w:val="nil"/>
            </w:tcBorders>
          </w:tcPr>
          <w:p w:rsidR="00C06785" w:rsidRDefault="00B7153F">
            <w:r>
              <w:rPr>
                <w:b/>
              </w:rPr>
              <w:t>First Order of Business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rsidRPr="00BC47B2">
              <w:rPr>
                <w:noProof/>
              </w:rPr>
              <w:t>A.</w:t>
            </w:r>
          </w:p>
        </w:tc>
        <w:tc>
          <w:tcPr>
            <w:tcW w:w="0" w:type="auto"/>
            <w:gridSpan w:val="3"/>
            <w:tcBorders>
              <w:top w:val="nil"/>
              <w:left w:val="nil"/>
              <w:bottom w:val="nil"/>
              <w:right w:val="nil"/>
              <w:tl2br w:val="nil"/>
              <w:tr2bl w:val="nil"/>
            </w:tcBorders>
          </w:tcPr>
          <w:p w:rsidR="00C06785" w:rsidRDefault="00B7153F">
            <w:r w:rsidRPr="007A40CB">
              <w:rPr>
                <w:noProof/>
              </w:rPr>
              <w:t>Announcement</w:t>
            </w:r>
            <w:r>
              <w:t xml:space="preserve"> by the President whether a quorum is present, that the meeting has </w:t>
            </w:r>
            <w:r w:rsidRPr="007A40CB">
              <w:rPr>
                <w:noProof/>
              </w:rPr>
              <w:t>been duly called</w:t>
            </w:r>
            <w:r>
              <w:t xml:space="preserve"> and notice of the meeting has </w:t>
            </w:r>
            <w:r w:rsidRPr="007A40CB">
              <w:rPr>
                <w:noProof/>
              </w:rPr>
              <w:t>been posted</w:t>
            </w:r>
            <w:r>
              <w:t xml:space="preserve"> for the time and manner required by law</w:t>
            </w:r>
          </w:p>
          <w:p w:rsidR="005D7FB3" w:rsidRDefault="005D7FB3"/>
          <w:p w:rsidR="005D7FB3" w:rsidRDefault="005D7FB3" w:rsidP="005D7FB3">
            <w:pPr>
              <w:rPr>
                <w:i/>
                <w:iCs/>
              </w:rPr>
            </w:pPr>
            <w:r w:rsidRPr="00466481">
              <w:rPr>
                <w:i/>
                <w:iCs/>
              </w:rPr>
              <w:t xml:space="preserve">Mr. </w:t>
            </w:r>
            <w:r>
              <w:rPr>
                <w:i/>
                <w:iCs/>
              </w:rPr>
              <w:t>Hal Biery</w:t>
            </w:r>
            <w:r w:rsidRPr="00466481">
              <w:rPr>
                <w:i/>
                <w:iCs/>
              </w:rPr>
              <w:t xml:space="preserve">, </w:t>
            </w:r>
            <w:r w:rsidRPr="007A40CB">
              <w:rPr>
                <w:i/>
                <w:iCs/>
                <w:noProof/>
              </w:rPr>
              <w:t>President</w:t>
            </w:r>
            <w:r w:rsidRPr="00466481">
              <w:rPr>
                <w:i/>
                <w:iCs/>
              </w:rPr>
              <w:t xml:space="preserve">, called the meeting to order at </w:t>
            </w:r>
            <w:r w:rsidR="005546CE">
              <w:rPr>
                <w:i/>
                <w:iCs/>
              </w:rPr>
              <w:t>6:32</w:t>
            </w:r>
            <w:r w:rsidRPr="00466481">
              <w:rPr>
                <w:i/>
                <w:iCs/>
              </w:rPr>
              <w:t xml:space="preserve"> p.m. Mr. </w:t>
            </w:r>
            <w:r>
              <w:rPr>
                <w:i/>
                <w:iCs/>
              </w:rPr>
              <w:t xml:space="preserve">Biery </w:t>
            </w:r>
            <w:r w:rsidRPr="00466481">
              <w:rPr>
                <w:i/>
                <w:iCs/>
              </w:rPr>
              <w:t xml:space="preserve">announced that a quorum was present, that the meeting had </w:t>
            </w:r>
            <w:r w:rsidRPr="007A40CB">
              <w:rPr>
                <w:i/>
                <w:iCs/>
                <w:noProof/>
              </w:rPr>
              <w:t>been duly called</w:t>
            </w:r>
            <w:r w:rsidRPr="00466481">
              <w:rPr>
                <w:i/>
                <w:iCs/>
              </w:rPr>
              <w:t xml:space="preserve">, and notice of the meeting had </w:t>
            </w:r>
            <w:r w:rsidRPr="007A40CB">
              <w:rPr>
                <w:i/>
                <w:iCs/>
                <w:noProof/>
              </w:rPr>
              <w:t>been posted</w:t>
            </w:r>
            <w:r w:rsidRPr="00466481">
              <w:rPr>
                <w:i/>
                <w:iCs/>
              </w:rPr>
              <w:t xml:space="preserve"> </w:t>
            </w:r>
            <w:r w:rsidRPr="00466481">
              <w:rPr>
                <w:i/>
                <w:iCs/>
                <w:noProof/>
              </w:rPr>
              <w:t>in</w:t>
            </w:r>
            <w:r w:rsidRPr="00466481">
              <w:rPr>
                <w:i/>
                <w:iCs/>
              </w:rPr>
              <w:t xml:space="preserve"> the time and manner required by</w:t>
            </w:r>
            <w:r>
              <w:rPr>
                <w:i/>
                <w:iCs/>
              </w:rPr>
              <w:t xml:space="preserve"> law.</w:t>
            </w:r>
          </w:p>
          <w:p w:rsidR="005D7FB3" w:rsidRDefault="005D7FB3"/>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300" w:type="pct"/>
            <w:tcBorders>
              <w:top w:val="nil"/>
              <w:left w:val="nil"/>
              <w:bottom w:val="nil"/>
              <w:right w:val="nil"/>
              <w:tl2br w:val="nil"/>
              <w:tr2bl w:val="nil"/>
            </w:tcBorders>
          </w:tcPr>
          <w:p w:rsidR="00C06785" w:rsidRDefault="00B7153F">
            <w:pPr>
              <w:jc w:val="right"/>
            </w:pPr>
            <w:r>
              <w:t>2.</w:t>
            </w:r>
          </w:p>
        </w:tc>
        <w:tc>
          <w:tcPr>
            <w:tcW w:w="0" w:type="auto"/>
            <w:gridSpan w:val="4"/>
            <w:tcBorders>
              <w:top w:val="nil"/>
              <w:left w:val="nil"/>
              <w:bottom w:val="nil"/>
              <w:right w:val="nil"/>
              <w:tl2br w:val="nil"/>
              <w:tr2bl w:val="nil"/>
            </w:tcBorders>
          </w:tcPr>
          <w:p w:rsidR="00C06785" w:rsidRDefault="00B7153F">
            <w:pPr>
              <w:rPr>
                <w:b/>
              </w:rPr>
            </w:pPr>
            <w:r>
              <w:rPr>
                <w:b/>
              </w:rPr>
              <w:t>Pledge &amp; Invocation</w:t>
            </w:r>
          </w:p>
          <w:p w:rsidR="00F16697" w:rsidRDefault="00F16697">
            <w:pPr>
              <w:rPr>
                <w:b/>
              </w:rPr>
            </w:pPr>
          </w:p>
          <w:p w:rsidR="00F16697" w:rsidRPr="00466481" w:rsidRDefault="00F16697" w:rsidP="00F16697">
            <w:pPr>
              <w:rPr>
                <w:i/>
              </w:rPr>
            </w:pPr>
            <w:r>
              <w:rPr>
                <w:i/>
              </w:rPr>
              <w:t>Ms. Melba Anderson, Board Member,</w:t>
            </w:r>
            <w:r w:rsidRPr="00466481">
              <w:rPr>
                <w:i/>
              </w:rPr>
              <w:t xml:space="preserve"> led the pledges to the flags.  </w:t>
            </w:r>
          </w:p>
          <w:p w:rsidR="00F16697" w:rsidRPr="00466481" w:rsidRDefault="00F16697" w:rsidP="00F16697">
            <w:pPr>
              <w:rPr>
                <w:i/>
              </w:rPr>
            </w:pPr>
            <w:r>
              <w:rPr>
                <w:i/>
                <w:noProof/>
              </w:rPr>
              <w:t>Mr. Dickey Campbell, Board Member</w:t>
            </w:r>
            <w:r w:rsidRPr="00466481">
              <w:rPr>
                <w:i/>
                <w:noProof/>
              </w:rPr>
              <w:t>,</w:t>
            </w:r>
            <w:r w:rsidRPr="00466481">
              <w:rPr>
                <w:i/>
              </w:rPr>
              <w:t xml:space="preserve"> gave the invocation.</w:t>
            </w:r>
          </w:p>
          <w:p w:rsidR="00F16697" w:rsidRDefault="00F16697"/>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300" w:type="pct"/>
            <w:tcBorders>
              <w:top w:val="nil"/>
              <w:left w:val="nil"/>
              <w:bottom w:val="nil"/>
              <w:right w:val="nil"/>
              <w:tl2br w:val="nil"/>
              <w:tr2bl w:val="nil"/>
            </w:tcBorders>
          </w:tcPr>
          <w:p w:rsidR="00C06785" w:rsidRDefault="00B7153F">
            <w:pPr>
              <w:jc w:val="right"/>
            </w:pPr>
            <w:r>
              <w:t>3.</w:t>
            </w:r>
          </w:p>
        </w:tc>
        <w:tc>
          <w:tcPr>
            <w:tcW w:w="0" w:type="auto"/>
            <w:gridSpan w:val="4"/>
            <w:tcBorders>
              <w:top w:val="nil"/>
              <w:left w:val="nil"/>
              <w:bottom w:val="nil"/>
              <w:right w:val="nil"/>
              <w:tl2br w:val="nil"/>
              <w:tr2bl w:val="nil"/>
            </w:tcBorders>
          </w:tcPr>
          <w:p w:rsidR="00C06785" w:rsidRDefault="00B7153F" w:rsidP="00F16697">
            <w:pPr>
              <w:tabs>
                <w:tab w:val="left" w:pos="1900"/>
              </w:tabs>
              <w:rPr>
                <w:b/>
              </w:rPr>
            </w:pPr>
            <w:r>
              <w:rPr>
                <w:b/>
              </w:rPr>
              <w:t>Public Forum</w:t>
            </w:r>
            <w:r w:rsidR="00F16697">
              <w:rPr>
                <w:b/>
              </w:rPr>
              <w:tab/>
            </w:r>
          </w:p>
          <w:p w:rsidR="00F16697" w:rsidRDefault="00F16697" w:rsidP="00F16697"/>
          <w:p w:rsidR="00F16697" w:rsidRDefault="00F16697" w:rsidP="00F16697">
            <w:pPr>
              <w:rPr>
                <w:i/>
              </w:rPr>
            </w:pPr>
            <w:r>
              <w:rPr>
                <w:i/>
              </w:rPr>
              <w:t>The following three</w:t>
            </w:r>
            <w:r w:rsidRPr="006B154F">
              <w:rPr>
                <w:i/>
              </w:rPr>
              <w:t xml:space="preserve"> </w:t>
            </w:r>
            <w:r w:rsidRPr="00A82F64">
              <w:rPr>
                <w:i/>
                <w:noProof/>
              </w:rPr>
              <w:t>Citizen</w:t>
            </w:r>
            <w:r w:rsidRPr="006B154F">
              <w:rPr>
                <w:i/>
              </w:rPr>
              <w:t xml:space="preserve"> spoke during Public Forum</w:t>
            </w:r>
            <w:r>
              <w:rPr>
                <w:i/>
              </w:rPr>
              <w:t>:</w:t>
            </w:r>
          </w:p>
          <w:p w:rsidR="00F16697" w:rsidRDefault="00F16697" w:rsidP="00F16697">
            <w:pPr>
              <w:tabs>
                <w:tab w:val="left" w:pos="1900"/>
              </w:tabs>
            </w:pPr>
          </w:p>
          <w:p w:rsidR="00F16697" w:rsidRDefault="00F16697" w:rsidP="00F16697">
            <w:pPr>
              <w:pStyle w:val="ListParagraph"/>
              <w:numPr>
                <w:ilvl w:val="0"/>
                <w:numId w:val="2"/>
              </w:numPr>
              <w:tabs>
                <w:tab w:val="left" w:pos="1900"/>
              </w:tabs>
            </w:pPr>
            <w:r>
              <w:t>Dolen Bowers spoke regarding the 2019 Graduation.</w:t>
            </w:r>
          </w:p>
          <w:p w:rsidR="00F16697" w:rsidRDefault="00F16697" w:rsidP="00F16697">
            <w:pPr>
              <w:pStyle w:val="ListParagraph"/>
              <w:tabs>
                <w:tab w:val="left" w:pos="1900"/>
              </w:tabs>
            </w:pP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300" w:type="pct"/>
            <w:tcBorders>
              <w:top w:val="nil"/>
              <w:left w:val="nil"/>
              <w:bottom w:val="nil"/>
              <w:right w:val="nil"/>
              <w:tl2br w:val="nil"/>
              <w:tr2bl w:val="nil"/>
            </w:tcBorders>
          </w:tcPr>
          <w:p w:rsidR="00C06785" w:rsidRDefault="00B7153F">
            <w:pPr>
              <w:jc w:val="right"/>
            </w:pPr>
            <w:r>
              <w:t>4.</w:t>
            </w:r>
          </w:p>
        </w:tc>
        <w:tc>
          <w:tcPr>
            <w:tcW w:w="0" w:type="auto"/>
            <w:gridSpan w:val="4"/>
            <w:tcBorders>
              <w:top w:val="nil"/>
              <w:left w:val="nil"/>
              <w:bottom w:val="nil"/>
              <w:right w:val="nil"/>
              <w:tl2br w:val="nil"/>
              <w:tr2bl w:val="nil"/>
            </w:tcBorders>
          </w:tcPr>
          <w:p w:rsidR="00C06785" w:rsidRDefault="00B7153F">
            <w:r>
              <w:rPr>
                <w:b/>
              </w:rPr>
              <w:t>Celebrations:</w:t>
            </w:r>
            <w:r>
              <w:t>  </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A.</w:t>
            </w:r>
          </w:p>
        </w:tc>
        <w:tc>
          <w:tcPr>
            <w:tcW w:w="0" w:type="auto"/>
            <w:gridSpan w:val="3"/>
            <w:tcBorders>
              <w:top w:val="nil"/>
              <w:left w:val="nil"/>
              <w:bottom w:val="nil"/>
              <w:right w:val="nil"/>
              <w:tl2br w:val="nil"/>
              <w:tr2bl w:val="nil"/>
            </w:tcBorders>
          </w:tcPr>
          <w:p w:rsidR="00C06785" w:rsidRDefault="00B7153F">
            <w:r>
              <w:t>Recognition of Alternative Graduation Requirement Diploma</w:t>
            </w:r>
          </w:p>
          <w:p w:rsidR="00F16697" w:rsidRDefault="00F16697"/>
          <w:p w:rsidR="00F16697" w:rsidRDefault="00F16697" w:rsidP="00F16697">
            <w:pPr>
              <w:rPr>
                <w:i/>
              </w:rPr>
            </w:pPr>
            <w:r w:rsidRPr="00F16697">
              <w:rPr>
                <w:i/>
              </w:rPr>
              <w:t>Dr. Rodney Cavness, Superintendent of Schools, addressed the audience to congratulate the</w:t>
            </w:r>
            <w:r>
              <w:rPr>
                <w:i/>
              </w:rPr>
              <w:t xml:space="preserve"> following</w:t>
            </w:r>
            <w:r w:rsidRPr="00F16697">
              <w:rPr>
                <w:i/>
              </w:rPr>
              <w:t xml:space="preserve"> students and their families for the efforts and perseverance required to earn their Alternative Graduation Requirement Diplomas.</w:t>
            </w:r>
            <w:r>
              <w:rPr>
                <w:i/>
              </w:rPr>
              <w:t xml:space="preserve"> Dr. Cavness </w:t>
            </w:r>
            <w:r w:rsidRPr="00B73D9F">
              <w:rPr>
                <w:i/>
              </w:rPr>
              <w:t>certified that these students had met all qualifications for graduation as set forth by the Texas Education Agency and Texas City Independent School District Board of Trustees.</w:t>
            </w:r>
          </w:p>
          <w:p w:rsidR="00E241ED" w:rsidRDefault="00E241ED" w:rsidP="00F16697"/>
          <w:tbl>
            <w:tblPr>
              <w:tblW w:w="0" w:type="auto"/>
              <w:tblInd w:w="91" w:type="dxa"/>
              <w:tblCellMar>
                <w:left w:w="0" w:type="dxa"/>
                <w:right w:w="0" w:type="dxa"/>
              </w:tblCellMar>
              <w:tblLook w:val="01E0" w:firstRow="1" w:lastRow="1" w:firstColumn="1" w:lastColumn="1" w:noHBand="0" w:noVBand="0"/>
            </w:tblPr>
            <w:tblGrid>
              <w:gridCol w:w="1795"/>
              <w:gridCol w:w="1260"/>
              <w:gridCol w:w="1739"/>
            </w:tblGrid>
            <w:tr w:rsidR="005A566A" w:rsidTr="00E241ED">
              <w:trPr>
                <w:trHeight w:hRule="exact" w:val="361"/>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0"/>
                    <w:ind w:left="21" w:right="-20"/>
                    <w:rPr>
                      <w:rFonts w:ascii="Arial" w:eastAsia="Arial" w:hAnsi="Arial" w:cs="Arial"/>
                      <w:sz w:val="20"/>
                      <w:szCs w:val="20"/>
                    </w:rPr>
                  </w:pPr>
                  <w:r w:rsidRPr="00E241ED">
                    <w:rPr>
                      <w:rFonts w:ascii="Arial" w:eastAsia="Arial" w:hAnsi="Arial" w:cs="Arial"/>
                      <w:color w:val="131313"/>
                      <w:w w:val="91"/>
                      <w:sz w:val="20"/>
                      <w:szCs w:val="20"/>
                    </w:rPr>
                    <w:t>Ja'Kiyah</w:t>
                  </w:r>
                  <w:r w:rsidRPr="00E241ED">
                    <w:rPr>
                      <w:rFonts w:ascii="Arial" w:eastAsia="Arial" w:hAnsi="Arial" w:cs="Arial"/>
                      <w:color w:val="131313"/>
                      <w:spacing w:val="-10"/>
                      <w:w w:val="91"/>
                      <w:sz w:val="20"/>
                      <w:szCs w:val="20"/>
                    </w:rPr>
                    <w:t xml:space="preserve"> </w:t>
                  </w:r>
                  <w:r w:rsidRPr="00E241ED">
                    <w:rPr>
                      <w:rFonts w:ascii="Arial" w:eastAsia="Arial" w:hAnsi="Arial" w:cs="Arial"/>
                      <w:color w:val="131313"/>
                      <w:sz w:val="20"/>
                      <w:szCs w:val="20"/>
                    </w:rPr>
                    <w:t>Shavonne</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32" w:right="-20"/>
                    <w:rPr>
                      <w:rFonts w:ascii="Arial" w:eastAsia="Arial" w:hAnsi="Arial" w:cs="Arial"/>
                      <w:sz w:val="20"/>
                      <w:szCs w:val="20"/>
                    </w:rPr>
                  </w:pPr>
                  <w:r w:rsidRPr="00E241ED">
                    <w:rPr>
                      <w:rFonts w:ascii="Arial" w:eastAsia="Arial" w:hAnsi="Arial" w:cs="Arial"/>
                      <w:color w:val="131313"/>
                      <w:sz w:val="20"/>
                      <w:szCs w:val="20"/>
                    </w:rPr>
                    <w:t>Allen</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39" w:right="-20"/>
                    <w:rPr>
                      <w:rFonts w:ascii="Arial" w:eastAsia="Arial" w:hAnsi="Arial" w:cs="Arial"/>
                      <w:sz w:val="20"/>
                      <w:szCs w:val="20"/>
                    </w:rPr>
                  </w:pPr>
                  <w:r w:rsidRPr="00E241ED">
                    <w:rPr>
                      <w:rFonts w:ascii="Arial" w:eastAsia="Arial" w:hAnsi="Arial" w:cs="Arial"/>
                      <w:color w:val="131313"/>
                      <w:sz w:val="20"/>
                      <w:szCs w:val="20"/>
                    </w:rPr>
                    <w:t>LMHS</w:t>
                  </w:r>
                </w:p>
              </w:tc>
            </w:tr>
            <w:tr w:rsidR="005A566A" w:rsidTr="00E241ED">
              <w:trPr>
                <w:trHeight w:hRule="exact" w:val="361"/>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21" w:right="-20"/>
                    <w:rPr>
                      <w:rFonts w:ascii="Arial" w:eastAsia="Arial" w:hAnsi="Arial" w:cs="Arial"/>
                      <w:sz w:val="20"/>
                      <w:szCs w:val="20"/>
                    </w:rPr>
                  </w:pPr>
                  <w:r w:rsidRPr="00E241ED">
                    <w:rPr>
                      <w:rFonts w:ascii="Arial" w:eastAsia="Arial" w:hAnsi="Arial" w:cs="Arial"/>
                      <w:color w:val="131313"/>
                      <w:spacing w:val="-7"/>
                      <w:w w:val="96"/>
                      <w:sz w:val="20"/>
                      <w:szCs w:val="20"/>
                    </w:rPr>
                    <w:t>T</w:t>
                  </w:r>
                  <w:r w:rsidRPr="00E241ED">
                    <w:rPr>
                      <w:rFonts w:ascii="Arial" w:eastAsia="Arial" w:hAnsi="Arial" w:cs="Arial"/>
                      <w:color w:val="131313"/>
                      <w:w w:val="96"/>
                      <w:sz w:val="20"/>
                      <w:szCs w:val="20"/>
                    </w:rPr>
                    <w:t>omeka</w:t>
                  </w:r>
                  <w:r w:rsidRPr="00E241ED">
                    <w:rPr>
                      <w:rFonts w:ascii="Arial" w:eastAsia="Arial" w:hAnsi="Arial" w:cs="Arial"/>
                      <w:color w:val="131313"/>
                      <w:spacing w:val="9"/>
                      <w:w w:val="96"/>
                      <w:sz w:val="20"/>
                      <w:szCs w:val="20"/>
                    </w:rPr>
                    <w:t xml:space="preserve"> </w:t>
                  </w:r>
                  <w:r w:rsidRPr="00E241ED">
                    <w:rPr>
                      <w:rFonts w:ascii="Arial" w:eastAsia="Arial" w:hAnsi="Arial" w:cs="Arial"/>
                      <w:color w:val="131313"/>
                      <w:sz w:val="20"/>
                      <w:szCs w:val="20"/>
                    </w:rPr>
                    <w:t>Alverta</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46" w:right="-20"/>
                    <w:rPr>
                      <w:rFonts w:ascii="Arial" w:eastAsia="Arial" w:hAnsi="Arial" w:cs="Arial"/>
                      <w:sz w:val="20"/>
                      <w:szCs w:val="20"/>
                    </w:rPr>
                  </w:pPr>
                  <w:r w:rsidRPr="00E241ED">
                    <w:rPr>
                      <w:rFonts w:ascii="Arial" w:eastAsia="Arial" w:hAnsi="Arial" w:cs="Arial"/>
                      <w:color w:val="131313"/>
                      <w:w w:val="107"/>
                      <w:sz w:val="20"/>
                      <w:szCs w:val="20"/>
                    </w:rPr>
                    <w:t>Britton</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46" w:right="-20"/>
                    <w:rPr>
                      <w:rFonts w:ascii="Arial" w:eastAsia="Arial" w:hAnsi="Arial" w:cs="Arial"/>
                      <w:sz w:val="20"/>
                      <w:szCs w:val="20"/>
                    </w:rPr>
                  </w:pPr>
                  <w:r w:rsidRPr="00E241ED">
                    <w:rPr>
                      <w:rFonts w:ascii="Arial" w:eastAsia="Arial" w:hAnsi="Arial" w:cs="Arial"/>
                      <w:color w:val="131313"/>
                      <w:sz w:val="20"/>
                      <w:szCs w:val="20"/>
                    </w:rPr>
                    <w:t>LMHS</w:t>
                  </w:r>
                </w:p>
              </w:tc>
            </w:tr>
            <w:tr w:rsidR="005A566A" w:rsidTr="00E241ED">
              <w:trPr>
                <w:trHeight w:hRule="exact" w:val="361"/>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0"/>
                    <w:ind w:left="43" w:right="-20"/>
                    <w:rPr>
                      <w:rFonts w:ascii="Arial" w:eastAsia="Arial" w:hAnsi="Arial" w:cs="Arial"/>
                      <w:sz w:val="20"/>
                      <w:szCs w:val="20"/>
                    </w:rPr>
                  </w:pPr>
                  <w:r w:rsidRPr="00E241ED">
                    <w:rPr>
                      <w:rFonts w:ascii="Arial" w:eastAsia="Arial" w:hAnsi="Arial" w:cs="Arial"/>
                      <w:color w:val="131313"/>
                      <w:w w:val="92"/>
                      <w:sz w:val="20"/>
                      <w:szCs w:val="20"/>
                    </w:rPr>
                    <w:t>Kamisha</w:t>
                  </w:r>
                  <w:r w:rsidRPr="00E241ED">
                    <w:rPr>
                      <w:rFonts w:ascii="Arial" w:eastAsia="Arial" w:hAnsi="Arial" w:cs="Arial"/>
                      <w:color w:val="131313"/>
                      <w:spacing w:val="6"/>
                      <w:w w:val="92"/>
                      <w:sz w:val="20"/>
                      <w:szCs w:val="20"/>
                    </w:rPr>
                    <w:t xml:space="preserve"> </w:t>
                  </w:r>
                  <w:r w:rsidRPr="00E241ED">
                    <w:rPr>
                      <w:rFonts w:ascii="Arial" w:eastAsia="Arial" w:hAnsi="Arial" w:cs="Arial"/>
                      <w:color w:val="131313"/>
                      <w:sz w:val="20"/>
                      <w:szCs w:val="20"/>
                    </w:rPr>
                    <w:t>La'Shea</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0"/>
                    <w:ind w:left="39" w:right="-20"/>
                    <w:rPr>
                      <w:rFonts w:ascii="Arial" w:eastAsia="Arial" w:hAnsi="Arial" w:cs="Arial"/>
                      <w:sz w:val="20"/>
                      <w:szCs w:val="20"/>
                    </w:rPr>
                  </w:pPr>
                  <w:r w:rsidRPr="00E241ED">
                    <w:rPr>
                      <w:rFonts w:ascii="Arial" w:eastAsia="Arial" w:hAnsi="Arial" w:cs="Arial"/>
                      <w:color w:val="131313"/>
                      <w:sz w:val="20"/>
                      <w:szCs w:val="20"/>
                    </w:rPr>
                    <w:t>Cooper</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39" w:right="-20"/>
                    <w:rPr>
                      <w:rFonts w:ascii="Arial" w:eastAsia="Arial" w:hAnsi="Arial" w:cs="Arial"/>
                      <w:sz w:val="20"/>
                      <w:szCs w:val="20"/>
                    </w:rPr>
                  </w:pPr>
                  <w:r w:rsidRPr="00E241ED">
                    <w:rPr>
                      <w:rFonts w:ascii="Arial" w:eastAsia="Arial" w:hAnsi="Arial" w:cs="Arial"/>
                      <w:color w:val="131313"/>
                      <w:sz w:val="20"/>
                      <w:szCs w:val="20"/>
                    </w:rPr>
                    <w:t>LMHS</w:t>
                  </w:r>
                </w:p>
              </w:tc>
            </w:tr>
            <w:tr w:rsidR="005A566A" w:rsidTr="00E241ED">
              <w:trPr>
                <w:trHeight w:hRule="exact" w:val="361"/>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21" w:right="-20"/>
                    <w:rPr>
                      <w:rFonts w:ascii="Arial" w:eastAsia="Arial" w:hAnsi="Arial" w:cs="Arial"/>
                      <w:sz w:val="20"/>
                      <w:szCs w:val="20"/>
                    </w:rPr>
                  </w:pPr>
                  <w:r w:rsidRPr="00E241ED">
                    <w:rPr>
                      <w:rFonts w:ascii="Arial" w:eastAsia="Arial" w:hAnsi="Arial" w:cs="Arial"/>
                      <w:color w:val="131313"/>
                      <w:w w:val="96"/>
                      <w:sz w:val="20"/>
                      <w:szCs w:val="20"/>
                    </w:rPr>
                    <w:t>Amanda</w:t>
                  </w:r>
                  <w:r w:rsidRPr="00E241ED">
                    <w:rPr>
                      <w:rFonts w:ascii="Arial" w:eastAsia="Arial" w:hAnsi="Arial" w:cs="Arial"/>
                      <w:color w:val="131313"/>
                      <w:spacing w:val="-6"/>
                      <w:w w:val="96"/>
                      <w:sz w:val="20"/>
                      <w:szCs w:val="20"/>
                    </w:rPr>
                    <w:t xml:space="preserve"> </w:t>
                  </w:r>
                  <w:r w:rsidRPr="00E241ED">
                    <w:rPr>
                      <w:rFonts w:ascii="Arial" w:eastAsia="Arial" w:hAnsi="Arial" w:cs="Arial"/>
                      <w:color w:val="131313"/>
                      <w:sz w:val="20"/>
                      <w:szCs w:val="20"/>
                    </w:rPr>
                    <w:t>Elizabeth</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46" w:right="-20"/>
                    <w:rPr>
                      <w:rFonts w:ascii="Arial" w:eastAsia="Arial" w:hAnsi="Arial" w:cs="Arial"/>
                      <w:sz w:val="20"/>
                      <w:szCs w:val="20"/>
                    </w:rPr>
                  </w:pPr>
                  <w:r w:rsidRPr="00E241ED">
                    <w:rPr>
                      <w:rFonts w:ascii="Arial" w:eastAsia="Arial" w:hAnsi="Arial" w:cs="Arial"/>
                      <w:color w:val="131313"/>
                      <w:sz w:val="20"/>
                      <w:szCs w:val="20"/>
                    </w:rPr>
                    <w:t>Farris</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25" w:right="-20"/>
                    <w:rPr>
                      <w:rFonts w:ascii="Arial" w:eastAsia="Arial" w:hAnsi="Arial" w:cs="Arial"/>
                      <w:sz w:val="20"/>
                      <w:szCs w:val="20"/>
                    </w:rPr>
                  </w:pPr>
                  <w:r w:rsidRPr="00E241ED">
                    <w:rPr>
                      <w:rFonts w:ascii="Arial" w:eastAsia="Arial" w:hAnsi="Arial" w:cs="Arial"/>
                      <w:color w:val="131313"/>
                      <w:sz w:val="20"/>
                      <w:szCs w:val="20"/>
                    </w:rPr>
                    <w:t>TCHS</w:t>
                  </w:r>
                </w:p>
              </w:tc>
            </w:tr>
            <w:tr w:rsidR="005A566A" w:rsidTr="00E241ED">
              <w:trPr>
                <w:trHeight w:hRule="exact" w:val="361"/>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29" w:right="-20"/>
                    <w:rPr>
                      <w:rFonts w:ascii="Arial" w:eastAsia="Arial" w:hAnsi="Arial" w:cs="Arial"/>
                      <w:sz w:val="20"/>
                      <w:szCs w:val="20"/>
                    </w:rPr>
                  </w:pPr>
                  <w:r w:rsidRPr="00E241ED">
                    <w:rPr>
                      <w:rFonts w:ascii="Arial" w:eastAsia="Arial" w:hAnsi="Arial" w:cs="Arial"/>
                      <w:color w:val="131313"/>
                      <w:sz w:val="20"/>
                      <w:szCs w:val="20"/>
                    </w:rPr>
                    <w:t>Astrid</w:t>
                  </w:r>
                  <w:r w:rsidRPr="00E241ED">
                    <w:rPr>
                      <w:rFonts w:ascii="Arial" w:eastAsia="Arial" w:hAnsi="Arial" w:cs="Arial"/>
                      <w:color w:val="131313"/>
                      <w:spacing w:val="-19"/>
                      <w:sz w:val="20"/>
                      <w:szCs w:val="20"/>
                    </w:rPr>
                    <w:t xml:space="preserve"> </w:t>
                  </w:r>
                  <w:r w:rsidRPr="00E241ED">
                    <w:rPr>
                      <w:rFonts w:ascii="Arial" w:eastAsia="Arial" w:hAnsi="Arial" w:cs="Arial"/>
                      <w:color w:val="131313"/>
                      <w:sz w:val="20"/>
                      <w:szCs w:val="20"/>
                    </w:rPr>
                    <w:t>Paola</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39" w:right="-20"/>
                    <w:rPr>
                      <w:rFonts w:ascii="Arial" w:eastAsia="Arial" w:hAnsi="Arial" w:cs="Arial"/>
                      <w:sz w:val="20"/>
                      <w:szCs w:val="20"/>
                    </w:rPr>
                  </w:pPr>
                  <w:r w:rsidRPr="00E241ED">
                    <w:rPr>
                      <w:rFonts w:ascii="Arial" w:eastAsia="Arial" w:hAnsi="Arial" w:cs="Arial"/>
                      <w:color w:val="131313"/>
                      <w:sz w:val="20"/>
                      <w:szCs w:val="20"/>
                    </w:rPr>
                    <w:t>Gabarrete</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25" w:right="-20"/>
                    <w:rPr>
                      <w:rFonts w:ascii="Arial" w:eastAsia="Arial" w:hAnsi="Arial" w:cs="Arial"/>
                      <w:sz w:val="20"/>
                      <w:szCs w:val="20"/>
                    </w:rPr>
                  </w:pPr>
                  <w:r w:rsidRPr="00E241ED">
                    <w:rPr>
                      <w:rFonts w:ascii="Arial" w:eastAsia="Arial" w:hAnsi="Arial" w:cs="Arial"/>
                      <w:color w:val="131313"/>
                      <w:sz w:val="20"/>
                      <w:szCs w:val="20"/>
                    </w:rPr>
                    <w:t>TCHS</w:t>
                  </w:r>
                </w:p>
              </w:tc>
            </w:tr>
            <w:tr w:rsidR="005A566A" w:rsidTr="00E241ED">
              <w:trPr>
                <w:trHeight w:hRule="exact" w:val="361"/>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43" w:right="-20"/>
                    <w:rPr>
                      <w:rFonts w:ascii="Arial" w:eastAsia="Arial" w:hAnsi="Arial" w:cs="Arial"/>
                      <w:sz w:val="20"/>
                      <w:szCs w:val="20"/>
                    </w:rPr>
                  </w:pPr>
                  <w:r w:rsidRPr="00E241ED">
                    <w:rPr>
                      <w:rFonts w:ascii="Arial" w:eastAsia="Arial" w:hAnsi="Arial" w:cs="Arial"/>
                      <w:color w:val="131313"/>
                      <w:sz w:val="20"/>
                      <w:szCs w:val="20"/>
                    </w:rPr>
                    <w:t>Manue</w:t>
                  </w:r>
                  <w:r w:rsidRPr="00E241ED">
                    <w:rPr>
                      <w:rFonts w:ascii="Arial" w:eastAsia="Arial" w:hAnsi="Arial" w:cs="Arial"/>
                      <w:color w:val="131313"/>
                      <w:spacing w:val="17"/>
                      <w:sz w:val="20"/>
                      <w:szCs w:val="20"/>
                    </w:rPr>
                    <w:t>l</w:t>
                  </w:r>
                  <w:r w:rsidRPr="00E241ED">
                    <w:rPr>
                      <w:rFonts w:ascii="Arial" w:eastAsia="Arial" w:hAnsi="Arial" w:cs="Arial"/>
                      <w:color w:val="131313"/>
                      <w:sz w:val="20"/>
                      <w:szCs w:val="20"/>
                    </w:rPr>
                    <w:t>Trevino</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39" w:right="-20"/>
                    <w:rPr>
                      <w:rFonts w:ascii="Arial" w:eastAsia="Arial" w:hAnsi="Arial" w:cs="Arial"/>
                      <w:sz w:val="20"/>
                      <w:szCs w:val="20"/>
                    </w:rPr>
                  </w:pPr>
                  <w:r w:rsidRPr="00E241ED">
                    <w:rPr>
                      <w:rFonts w:ascii="Arial" w:eastAsia="Arial" w:hAnsi="Arial" w:cs="Arial"/>
                      <w:color w:val="131313"/>
                      <w:sz w:val="20"/>
                      <w:szCs w:val="20"/>
                    </w:rPr>
                    <w:t>Gracia</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25" w:right="-20"/>
                    <w:rPr>
                      <w:rFonts w:ascii="Arial" w:eastAsia="Arial" w:hAnsi="Arial" w:cs="Arial"/>
                      <w:sz w:val="20"/>
                      <w:szCs w:val="20"/>
                    </w:rPr>
                  </w:pPr>
                  <w:r w:rsidRPr="00E241ED">
                    <w:rPr>
                      <w:rFonts w:ascii="Arial" w:eastAsia="Arial" w:hAnsi="Arial" w:cs="Arial"/>
                      <w:color w:val="131313"/>
                      <w:sz w:val="20"/>
                      <w:szCs w:val="20"/>
                    </w:rPr>
                    <w:t>TCHS</w:t>
                  </w:r>
                </w:p>
              </w:tc>
            </w:tr>
            <w:tr w:rsidR="005A566A" w:rsidTr="00E241ED">
              <w:trPr>
                <w:trHeight w:hRule="exact" w:val="358"/>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0"/>
                    <w:ind w:left="43" w:right="-20"/>
                    <w:rPr>
                      <w:rFonts w:ascii="Arial" w:eastAsia="Arial" w:hAnsi="Arial" w:cs="Arial"/>
                      <w:sz w:val="20"/>
                      <w:szCs w:val="20"/>
                    </w:rPr>
                  </w:pPr>
                  <w:r w:rsidRPr="00E241ED">
                    <w:rPr>
                      <w:rFonts w:ascii="Arial" w:eastAsia="Arial" w:hAnsi="Arial" w:cs="Arial"/>
                      <w:color w:val="131313"/>
                      <w:sz w:val="20"/>
                      <w:szCs w:val="20"/>
                    </w:rPr>
                    <w:t>Edgar</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0"/>
                    <w:ind w:left="39" w:right="-20"/>
                    <w:rPr>
                      <w:rFonts w:ascii="Arial" w:eastAsia="Arial" w:hAnsi="Arial" w:cs="Arial"/>
                      <w:sz w:val="20"/>
                      <w:szCs w:val="20"/>
                    </w:rPr>
                  </w:pPr>
                  <w:r w:rsidRPr="00E241ED">
                    <w:rPr>
                      <w:rFonts w:ascii="Arial" w:eastAsia="Arial" w:hAnsi="Arial" w:cs="Arial"/>
                      <w:color w:val="131313"/>
                      <w:sz w:val="20"/>
                      <w:szCs w:val="20"/>
                    </w:rPr>
                    <w:t>Gutierrez</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0"/>
                    <w:ind w:left="25" w:right="-20"/>
                    <w:rPr>
                      <w:rFonts w:ascii="Arial" w:eastAsia="Arial" w:hAnsi="Arial" w:cs="Arial"/>
                      <w:sz w:val="20"/>
                      <w:szCs w:val="20"/>
                    </w:rPr>
                  </w:pPr>
                  <w:r w:rsidRPr="00E241ED">
                    <w:rPr>
                      <w:rFonts w:ascii="Arial" w:eastAsia="Arial" w:hAnsi="Arial" w:cs="Arial"/>
                      <w:color w:val="131313"/>
                      <w:sz w:val="20"/>
                      <w:szCs w:val="20"/>
                    </w:rPr>
                    <w:t>TCHS</w:t>
                  </w:r>
                </w:p>
              </w:tc>
            </w:tr>
            <w:tr w:rsidR="005A566A" w:rsidTr="00E241ED">
              <w:trPr>
                <w:trHeight w:hRule="exact" w:val="365"/>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43" w:right="-20"/>
                    <w:rPr>
                      <w:rFonts w:ascii="Arial" w:eastAsia="Arial" w:hAnsi="Arial" w:cs="Arial"/>
                      <w:sz w:val="20"/>
                      <w:szCs w:val="20"/>
                    </w:rPr>
                  </w:pPr>
                  <w:r w:rsidRPr="00E241ED">
                    <w:rPr>
                      <w:rFonts w:ascii="Arial" w:eastAsia="Arial" w:hAnsi="Arial" w:cs="Arial"/>
                      <w:color w:val="131313"/>
                      <w:sz w:val="20"/>
                      <w:szCs w:val="20"/>
                    </w:rPr>
                    <w:t>Laura</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53" w:right="-20"/>
                    <w:rPr>
                      <w:rFonts w:ascii="Arial" w:eastAsia="Arial" w:hAnsi="Arial" w:cs="Arial"/>
                      <w:sz w:val="20"/>
                      <w:szCs w:val="20"/>
                    </w:rPr>
                  </w:pPr>
                  <w:r w:rsidRPr="00E241ED">
                    <w:rPr>
                      <w:rFonts w:ascii="Arial" w:eastAsia="Arial" w:hAnsi="Arial" w:cs="Arial"/>
                      <w:color w:val="131313"/>
                      <w:sz w:val="20"/>
                      <w:szCs w:val="20"/>
                    </w:rPr>
                    <w:t>Hernandez</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25" w:right="-20"/>
                    <w:rPr>
                      <w:rFonts w:ascii="Arial" w:eastAsia="Arial" w:hAnsi="Arial" w:cs="Arial"/>
                      <w:sz w:val="20"/>
                      <w:szCs w:val="20"/>
                    </w:rPr>
                  </w:pPr>
                  <w:r w:rsidRPr="00E241ED">
                    <w:rPr>
                      <w:rFonts w:ascii="Arial" w:eastAsia="Arial" w:hAnsi="Arial" w:cs="Arial"/>
                      <w:color w:val="131313"/>
                      <w:sz w:val="20"/>
                      <w:szCs w:val="20"/>
                    </w:rPr>
                    <w:t>TCHS</w:t>
                  </w:r>
                </w:p>
              </w:tc>
            </w:tr>
            <w:tr w:rsidR="005A566A" w:rsidTr="00E241ED">
              <w:trPr>
                <w:trHeight w:hRule="exact" w:val="358"/>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21" w:right="-20"/>
                    <w:rPr>
                      <w:rFonts w:ascii="Arial" w:eastAsia="Arial" w:hAnsi="Arial" w:cs="Arial"/>
                      <w:sz w:val="20"/>
                      <w:szCs w:val="20"/>
                    </w:rPr>
                  </w:pPr>
                  <w:r w:rsidRPr="00E241ED">
                    <w:rPr>
                      <w:rFonts w:ascii="Arial" w:eastAsia="Arial" w:hAnsi="Arial" w:cs="Arial"/>
                      <w:color w:val="131313"/>
                      <w:w w:val="93"/>
                      <w:sz w:val="20"/>
                      <w:szCs w:val="20"/>
                    </w:rPr>
                    <w:t>Jameisha</w:t>
                  </w:r>
                  <w:r w:rsidRPr="00E241ED">
                    <w:rPr>
                      <w:rFonts w:ascii="Arial" w:eastAsia="Arial" w:hAnsi="Arial" w:cs="Arial"/>
                      <w:color w:val="131313"/>
                      <w:spacing w:val="-11"/>
                      <w:w w:val="93"/>
                      <w:sz w:val="20"/>
                      <w:szCs w:val="20"/>
                    </w:rPr>
                    <w:t xml:space="preserve"> </w:t>
                  </w:r>
                  <w:r w:rsidRPr="00E241ED">
                    <w:rPr>
                      <w:rFonts w:ascii="Arial" w:eastAsia="Arial" w:hAnsi="Arial" w:cs="Arial"/>
                      <w:color w:val="131313"/>
                      <w:sz w:val="20"/>
                      <w:szCs w:val="20"/>
                    </w:rPr>
                    <w:t>Danielle</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25" w:right="-20"/>
                    <w:rPr>
                      <w:rFonts w:ascii="Arial" w:eastAsia="Arial" w:hAnsi="Arial" w:cs="Arial"/>
                      <w:sz w:val="20"/>
                      <w:szCs w:val="20"/>
                    </w:rPr>
                  </w:pPr>
                  <w:r w:rsidRPr="00E241ED">
                    <w:rPr>
                      <w:rFonts w:ascii="Arial" w:eastAsia="Arial" w:hAnsi="Arial" w:cs="Arial"/>
                      <w:color w:val="131313"/>
                      <w:sz w:val="20"/>
                      <w:szCs w:val="20"/>
                    </w:rPr>
                    <w:t>Justice</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46" w:right="-20"/>
                    <w:rPr>
                      <w:rFonts w:ascii="Arial" w:eastAsia="Arial" w:hAnsi="Arial" w:cs="Arial"/>
                      <w:sz w:val="20"/>
                      <w:szCs w:val="20"/>
                    </w:rPr>
                  </w:pPr>
                  <w:r w:rsidRPr="00E241ED">
                    <w:rPr>
                      <w:rFonts w:ascii="Arial" w:eastAsia="Arial" w:hAnsi="Arial" w:cs="Arial"/>
                      <w:color w:val="131313"/>
                      <w:sz w:val="20"/>
                      <w:szCs w:val="20"/>
                    </w:rPr>
                    <w:t>LMHS</w:t>
                  </w:r>
                </w:p>
              </w:tc>
            </w:tr>
            <w:tr w:rsidR="005A566A" w:rsidTr="00E241ED">
              <w:trPr>
                <w:trHeight w:hRule="exact" w:val="365"/>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29" w:right="-20"/>
                    <w:rPr>
                      <w:rFonts w:ascii="Arial" w:eastAsia="Arial" w:hAnsi="Arial" w:cs="Arial"/>
                      <w:sz w:val="20"/>
                      <w:szCs w:val="20"/>
                    </w:rPr>
                  </w:pPr>
                  <w:r w:rsidRPr="00E241ED">
                    <w:rPr>
                      <w:rFonts w:ascii="Arial" w:eastAsia="Arial" w:hAnsi="Arial" w:cs="Arial"/>
                      <w:color w:val="131313"/>
                      <w:w w:val="93"/>
                      <w:sz w:val="20"/>
                      <w:szCs w:val="20"/>
                    </w:rPr>
                    <w:t>Tomas</w:t>
                  </w:r>
                  <w:r w:rsidRPr="00E241ED">
                    <w:rPr>
                      <w:rFonts w:ascii="Arial" w:eastAsia="Arial" w:hAnsi="Arial" w:cs="Arial"/>
                      <w:color w:val="131313"/>
                      <w:spacing w:val="-9"/>
                      <w:w w:val="93"/>
                      <w:sz w:val="20"/>
                      <w:szCs w:val="20"/>
                    </w:rPr>
                    <w:t xml:space="preserve"> </w:t>
                  </w:r>
                  <w:r w:rsidRPr="00E241ED">
                    <w:rPr>
                      <w:rFonts w:ascii="Arial" w:eastAsia="Arial" w:hAnsi="Arial" w:cs="Arial"/>
                      <w:color w:val="131313"/>
                      <w:sz w:val="20"/>
                      <w:szCs w:val="20"/>
                    </w:rPr>
                    <w:t>Alfonso</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53" w:right="-20"/>
                    <w:rPr>
                      <w:rFonts w:ascii="Arial" w:eastAsia="Arial" w:hAnsi="Arial" w:cs="Arial"/>
                      <w:sz w:val="20"/>
                      <w:szCs w:val="20"/>
                    </w:rPr>
                  </w:pPr>
                  <w:r w:rsidRPr="00E241ED">
                    <w:rPr>
                      <w:rFonts w:ascii="Arial" w:eastAsia="Arial" w:hAnsi="Arial" w:cs="Arial"/>
                      <w:color w:val="131313"/>
                      <w:sz w:val="20"/>
                      <w:szCs w:val="20"/>
                    </w:rPr>
                    <w:t>Morales</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25" w:right="-20"/>
                    <w:rPr>
                      <w:rFonts w:ascii="Arial" w:eastAsia="Arial" w:hAnsi="Arial" w:cs="Arial"/>
                      <w:sz w:val="20"/>
                      <w:szCs w:val="20"/>
                    </w:rPr>
                  </w:pPr>
                  <w:r w:rsidRPr="00E241ED">
                    <w:rPr>
                      <w:rFonts w:ascii="Arial" w:eastAsia="Arial" w:hAnsi="Arial" w:cs="Arial"/>
                      <w:color w:val="131313"/>
                      <w:sz w:val="20"/>
                      <w:szCs w:val="20"/>
                    </w:rPr>
                    <w:t>TCHS</w:t>
                  </w:r>
                </w:p>
              </w:tc>
            </w:tr>
            <w:tr w:rsidR="005A566A" w:rsidTr="00E241ED">
              <w:trPr>
                <w:trHeight w:hRule="exact" w:val="358"/>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0"/>
                    <w:ind w:left="43" w:right="-20"/>
                    <w:rPr>
                      <w:rFonts w:ascii="Arial" w:eastAsia="Arial" w:hAnsi="Arial" w:cs="Arial"/>
                      <w:sz w:val="20"/>
                      <w:szCs w:val="20"/>
                    </w:rPr>
                  </w:pPr>
                  <w:r w:rsidRPr="00E241ED">
                    <w:rPr>
                      <w:rFonts w:ascii="Arial" w:eastAsia="Arial" w:hAnsi="Arial" w:cs="Arial"/>
                      <w:color w:val="131313"/>
                      <w:sz w:val="20"/>
                      <w:szCs w:val="20"/>
                    </w:rPr>
                    <w:t>Rashonda</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0"/>
                    <w:ind w:left="53" w:right="-20"/>
                    <w:rPr>
                      <w:rFonts w:ascii="Arial" w:eastAsia="Arial" w:hAnsi="Arial" w:cs="Arial"/>
                      <w:sz w:val="20"/>
                      <w:szCs w:val="20"/>
                    </w:rPr>
                  </w:pPr>
                  <w:r w:rsidRPr="00E241ED">
                    <w:rPr>
                      <w:rFonts w:ascii="Arial" w:eastAsia="Arial" w:hAnsi="Arial" w:cs="Arial"/>
                      <w:color w:val="131313"/>
                      <w:w w:val="103"/>
                      <w:sz w:val="20"/>
                      <w:szCs w:val="20"/>
                    </w:rPr>
                    <w:t>Murphy</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0"/>
                    <w:ind w:left="53" w:right="-20"/>
                    <w:rPr>
                      <w:rFonts w:ascii="Arial" w:eastAsia="Arial" w:hAnsi="Arial" w:cs="Arial"/>
                      <w:sz w:val="20"/>
                      <w:szCs w:val="20"/>
                    </w:rPr>
                  </w:pPr>
                  <w:r w:rsidRPr="00E241ED">
                    <w:rPr>
                      <w:rFonts w:ascii="Arial" w:eastAsia="Arial" w:hAnsi="Arial" w:cs="Arial"/>
                      <w:color w:val="131313"/>
                      <w:sz w:val="20"/>
                      <w:szCs w:val="20"/>
                    </w:rPr>
                    <w:t>LMHS</w:t>
                  </w:r>
                </w:p>
              </w:tc>
            </w:tr>
            <w:tr w:rsidR="005A566A" w:rsidTr="00E241ED">
              <w:trPr>
                <w:trHeight w:hRule="exact" w:val="361"/>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0"/>
                    <w:ind w:left="29" w:right="-20"/>
                    <w:rPr>
                      <w:rFonts w:ascii="Arial" w:eastAsia="Arial" w:hAnsi="Arial" w:cs="Arial"/>
                      <w:sz w:val="20"/>
                      <w:szCs w:val="20"/>
                    </w:rPr>
                  </w:pPr>
                  <w:r w:rsidRPr="00E241ED">
                    <w:rPr>
                      <w:rFonts w:ascii="Arial" w:eastAsia="Arial" w:hAnsi="Arial" w:cs="Arial"/>
                      <w:color w:val="131313"/>
                      <w:w w:val="94"/>
                      <w:sz w:val="20"/>
                      <w:szCs w:val="20"/>
                    </w:rPr>
                    <w:t>Aleisha</w:t>
                  </w:r>
                  <w:r w:rsidRPr="00E241ED">
                    <w:rPr>
                      <w:rFonts w:ascii="Arial" w:eastAsia="Arial" w:hAnsi="Arial" w:cs="Arial"/>
                      <w:color w:val="131313"/>
                      <w:spacing w:val="-2"/>
                      <w:w w:val="94"/>
                      <w:sz w:val="20"/>
                      <w:szCs w:val="20"/>
                    </w:rPr>
                    <w:t xml:space="preserve"> </w:t>
                  </w:r>
                  <w:r w:rsidRPr="00E241ED">
                    <w:rPr>
                      <w:rFonts w:ascii="Arial" w:eastAsia="Arial" w:hAnsi="Arial" w:cs="Arial"/>
                      <w:color w:val="131313"/>
                      <w:sz w:val="20"/>
                      <w:szCs w:val="20"/>
                    </w:rPr>
                    <w:t>LaShae</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46" w:right="-20"/>
                    <w:rPr>
                      <w:rFonts w:ascii="Arial" w:eastAsia="Arial" w:hAnsi="Arial" w:cs="Arial"/>
                      <w:sz w:val="20"/>
                      <w:szCs w:val="20"/>
                    </w:rPr>
                  </w:pPr>
                  <w:r w:rsidRPr="00E241ED">
                    <w:rPr>
                      <w:rFonts w:ascii="Arial" w:eastAsia="Arial" w:hAnsi="Arial" w:cs="Arial"/>
                      <w:color w:val="131313"/>
                      <w:sz w:val="20"/>
                      <w:szCs w:val="20"/>
                    </w:rPr>
                    <w:t>NeSmith</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46" w:right="-20"/>
                    <w:rPr>
                      <w:rFonts w:ascii="Arial" w:eastAsia="Arial" w:hAnsi="Arial" w:cs="Arial"/>
                      <w:sz w:val="20"/>
                      <w:szCs w:val="20"/>
                    </w:rPr>
                  </w:pPr>
                  <w:r w:rsidRPr="00E241ED">
                    <w:rPr>
                      <w:rFonts w:ascii="Arial" w:eastAsia="Arial" w:hAnsi="Arial" w:cs="Arial"/>
                      <w:color w:val="131313"/>
                      <w:sz w:val="20"/>
                      <w:szCs w:val="20"/>
                    </w:rPr>
                    <w:t>LMHS</w:t>
                  </w:r>
                </w:p>
              </w:tc>
            </w:tr>
            <w:tr w:rsidR="005A566A" w:rsidTr="00E241ED">
              <w:trPr>
                <w:trHeight w:hRule="exact" w:val="365"/>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43" w:right="-20"/>
                    <w:rPr>
                      <w:rFonts w:ascii="Arial" w:eastAsia="Arial" w:hAnsi="Arial" w:cs="Arial"/>
                      <w:sz w:val="20"/>
                      <w:szCs w:val="20"/>
                    </w:rPr>
                  </w:pPr>
                  <w:r w:rsidRPr="00E241ED">
                    <w:rPr>
                      <w:rFonts w:ascii="Arial" w:eastAsia="Arial" w:hAnsi="Arial" w:cs="Arial"/>
                      <w:color w:val="131313"/>
                      <w:sz w:val="20"/>
                      <w:szCs w:val="20"/>
                    </w:rPr>
                    <w:t>Crystal</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21"/>
                    <w:ind w:left="39" w:right="-20"/>
                    <w:rPr>
                      <w:rFonts w:ascii="Arial" w:eastAsia="Arial" w:hAnsi="Arial" w:cs="Arial"/>
                      <w:sz w:val="20"/>
                      <w:szCs w:val="20"/>
                    </w:rPr>
                  </w:pPr>
                  <w:r w:rsidRPr="00E241ED">
                    <w:rPr>
                      <w:rFonts w:ascii="Arial" w:eastAsia="Arial" w:hAnsi="Arial" w:cs="Arial"/>
                      <w:color w:val="131313"/>
                      <w:sz w:val="20"/>
                      <w:szCs w:val="20"/>
                    </w:rPr>
                    <w:t>Ochoa</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21"/>
                    <w:ind w:left="53" w:right="-20"/>
                    <w:rPr>
                      <w:rFonts w:ascii="Arial" w:eastAsia="Arial" w:hAnsi="Arial" w:cs="Arial"/>
                      <w:sz w:val="20"/>
                      <w:szCs w:val="20"/>
                    </w:rPr>
                  </w:pPr>
                  <w:r w:rsidRPr="00E241ED">
                    <w:rPr>
                      <w:rFonts w:ascii="Arial" w:eastAsia="Arial" w:hAnsi="Arial" w:cs="Arial"/>
                      <w:color w:val="131313"/>
                      <w:sz w:val="20"/>
                      <w:szCs w:val="20"/>
                    </w:rPr>
                    <w:t>LMHS</w:t>
                  </w:r>
                </w:p>
              </w:tc>
            </w:tr>
            <w:tr w:rsidR="005A566A" w:rsidTr="00E241ED">
              <w:trPr>
                <w:trHeight w:hRule="exact" w:val="361"/>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43" w:right="-20"/>
                    <w:rPr>
                      <w:rFonts w:ascii="Arial" w:eastAsia="Arial" w:hAnsi="Arial" w:cs="Arial"/>
                      <w:sz w:val="20"/>
                      <w:szCs w:val="20"/>
                    </w:rPr>
                  </w:pPr>
                  <w:r w:rsidRPr="00E241ED">
                    <w:rPr>
                      <w:rFonts w:ascii="Arial" w:eastAsia="Arial" w:hAnsi="Arial" w:cs="Arial"/>
                      <w:color w:val="131313"/>
                      <w:sz w:val="20"/>
                      <w:szCs w:val="20"/>
                    </w:rPr>
                    <w:t>Fernando</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53" w:right="-20"/>
                    <w:rPr>
                      <w:rFonts w:ascii="Arial" w:eastAsia="Arial" w:hAnsi="Arial" w:cs="Arial"/>
                      <w:sz w:val="20"/>
                      <w:szCs w:val="20"/>
                    </w:rPr>
                  </w:pPr>
                  <w:r w:rsidRPr="00E241ED">
                    <w:rPr>
                      <w:rFonts w:ascii="Arial" w:eastAsia="Arial" w:hAnsi="Arial" w:cs="Arial"/>
                      <w:color w:val="131313"/>
                      <w:w w:val="91"/>
                      <w:sz w:val="20"/>
                      <w:szCs w:val="20"/>
                    </w:rPr>
                    <w:t>Ruiz</w:t>
                  </w:r>
                  <w:r w:rsidRPr="00E241ED">
                    <w:rPr>
                      <w:rFonts w:ascii="Arial" w:eastAsia="Arial" w:hAnsi="Arial" w:cs="Arial"/>
                      <w:color w:val="131313"/>
                      <w:spacing w:val="-1"/>
                      <w:w w:val="91"/>
                      <w:sz w:val="20"/>
                      <w:szCs w:val="20"/>
                    </w:rPr>
                    <w:t xml:space="preserve"> </w:t>
                  </w:r>
                  <w:r w:rsidRPr="00E241ED">
                    <w:rPr>
                      <w:rFonts w:ascii="Arial" w:eastAsia="Arial" w:hAnsi="Arial" w:cs="Arial"/>
                      <w:color w:val="131313"/>
                      <w:w w:val="117"/>
                      <w:sz w:val="20"/>
                      <w:szCs w:val="20"/>
                    </w:rPr>
                    <w:t>Ill</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32" w:right="-20"/>
                    <w:rPr>
                      <w:rFonts w:ascii="Arial" w:eastAsia="Arial" w:hAnsi="Arial" w:cs="Arial"/>
                      <w:sz w:val="20"/>
                      <w:szCs w:val="20"/>
                    </w:rPr>
                  </w:pPr>
                  <w:r w:rsidRPr="00E241ED">
                    <w:rPr>
                      <w:rFonts w:ascii="Arial" w:eastAsia="Arial" w:hAnsi="Arial" w:cs="Arial"/>
                      <w:color w:val="131313"/>
                      <w:sz w:val="20"/>
                      <w:szCs w:val="20"/>
                    </w:rPr>
                    <w:t>TCHS</w:t>
                  </w:r>
                </w:p>
              </w:tc>
            </w:tr>
            <w:tr w:rsidR="005A566A" w:rsidTr="00E241ED">
              <w:trPr>
                <w:trHeight w:hRule="exact" w:val="361"/>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43" w:right="-20"/>
                    <w:rPr>
                      <w:rFonts w:ascii="Arial" w:eastAsia="Arial" w:hAnsi="Arial" w:cs="Arial"/>
                      <w:sz w:val="20"/>
                      <w:szCs w:val="20"/>
                    </w:rPr>
                  </w:pPr>
                  <w:r w:rsidRPr="00E241ED">
                    <w:rPr>
                      <w:rFonts w:ascii="Arial" w:eastAsia="Arial" w:hAnsi="Arial" w:cs="Arial"/>
                      <w:color w:val="131313"/>
                      <w:w w:val="93"/>
                      <w:sz w:val="20"/>
                      <w:szCs w:val="20"/>
                    </w:rPr>
                    <w:t>Dana</w:t>
                  </w:r>
                  <w:r w:rsidRPr="00E241ED">
                    <w:rPr>
                      <w:rFonts w:ascii="Arial" w:eastAsia="Arial" w:hAnsi="Arial" w:cs="Arial"/>
                      <w:color w:val="131313"/>
                      <w:spacing w:val="-3"/>
                      <w:w w:val="93"/>
                      <w:sz w:val="20"/>
                      <w:szCs w:val="20"/>
                    </w:rPr>
                    <w:t xml:space="preserve"> </w:t>
                  </w:r>
                  <w:r w:rsidRPr="00E241ED">
                    <w:rPr>
                      <w:rFonts w:ascii="Arial" w:eastAsia="Arial" w:hAnsi="Arial" w:cs="Arial"/>
                      <w:color w:val="131313"/>
                      <w:sz w:val="20"/>
                      <w:szCs w:val="20"/>
                    </w:rPr>
                    <w:t>Renee</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39" w:right="-20"/>
                    <w:rPr>
                      <w:rFonts w:ascii="Arial" w:eastAsia="Arial" w:hAnsi="Arial" w:cs="Arial"/>
                      <w:sz w:val="20"/>
                      <w:szCs w:val="20"/>
                    </w:rPr>
                  </w:pPr>
                  <w:r w:rsidRPr="00E241ED">
                    <w:rPr>
                      <w:rFonts w:ascii="Arial" w:eastAsia="Arial" w:hAnsi="Arial" w:cs="Arial"/>
                      <w:color w:val="131313"/>
                      <w:sz w:val="20"/>
                      <w:szCs w:val="20"/>
                    </w:rPr>
                    <w:t>Simien</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7"/>
                    <w:ind w:left="53" w:right="-20"/>
                    <w:rPr>
                      <w:rFonts w:ascii="Arial" w:eastAsia="Arial" w:hAnsi="Arial" w:cs="Arial"/>
                      <w:sz w:val="20"/>
                      <w:szCs w:val="20"/>
                    </w:rPr>
                  </w:pPr>
                  <w:r w:rsidRPr="00E241ED">
                    <w:rPr>
                      <w:rFonts w:ascii="Arial" w:eastAsia="Arial" w:hAnsi="Arial" w:cs="Arial"/>
                      <w:color w:val="131313"/>
                      <w:sz w:val="20"/>
                      <w:szCs w:val="20"/>
                    </w:rPr>
                    <w:t>LMHS</w:t>
                  </w:r>
                </w:p>
              </w:tc>
            </w:tr>
            <w:tr w:rsidR="005A566A" w:rsidTr="00E241ED">
              <w:trPr>
                <w:trHeight w:hRule="exact" w:val="365"/>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21"/>
                    <w:ind w:left="43" w:right="-20"/>
                    <w:rPr>
                      <w:rFonts w:ascii="Arial" w:eastAsia="Arial" w:hAnsi="Arial" w:cs="Arial"/>
                      <w:sz w:val="20"/>
                      <w:szCs w:val="20"/>
                    </w:rPr>
                  </w:pPr>
                  <w:r w:rsidRPr="00E241ED">
                    <w:rPr>
                      <w:rFonts w:ascii="Arial" w:eastAsia="Arial" w:hAnsi="Arial" w:cs="Arial"/>
                      <w:color w:val="131313"/>
                      <w:w w:val="94"/>
                      <w:sz w:val="20"/>
                      <w:szCs w:val="20"/>
                    </w:rPr>
                    <w:t>Kendra</w:t>
                  </w:r>
                  <w:r w:rsidRPr="00E241ED">
                    <w:rPr>
                      <w:rFonts w:ascii="Arial" w:eastAsia="Arial" w:hAnsi="Arial" w:cs="Arial"/>
                      <w:color w:val="131313"/>
                      <w:spacing w:val="9"/>
                      <w:w w:val="94"/>
                      <w:sz w:val="20"/>
                      <w:szCs w:val="20"/>
                    </w:rPr>
                    <w:t xml:space="preserve"> </w:t>
                  </w:r>
                  <w:r w:rsidRPr="00E241ED">
                    <w:rPr>
                      <w:rFonts w:ascii="Arial" w:eastAsia="Arial" w:hAnsi="Arial" w:cs="Arial"/>
                      <w:color w:val="131313"/>
                      <w:sz w:val="20"/>
                      <w:szCs w:val="20"/>
                    </w:rPr>
                    <w:t>Yvette</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21"/>
                    <w:ind w:left="39" w:right="-20"/>
                    <w:rPr>
                      <w:rFonts w:ascii="Arial" w:eastAsia="Arial" w:hAnsi="Arial" w:cs="Arial"/>
                      <w:sz w:val="20"/>
                      <w:szCs w:val="20"/>
                    </w:rPr>
                  </w:pPr>
                  <w:r w:rsidRPr="00E241ED">
                    <w:rPr>
                      <w:rFonts w:ascii="Arial" w:eastAsia="Arial" w:hAnsi="Arial" w:cs="Arial"/>
                      <w:color w:val="131313"/>
                      <w:sz w:val="20"/>
                      <w:szCs w:val="20"/>
                    </w:rPr>
                    <w:t>Simien</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21"/>
                    <w:ind w:left="53" w:right="-20"/>
                    <w:rPr>
                      <w:rFonts w:ascii="Arial" w:eastAsia="Arial" w:hAnsi="Arial" w:cs="Arial"/>
                      <w:sz w:val="20"/>
                      <w:szCs w:val="20"/>
                    </w:rPr>
                  </w:pPr>
                  <w:r w:rsidRPr="00E241ED">
                    <w:rPr>
                      <w:rFonts w:ascii="Arial" w:eastAsia="Arial" w:hAnsi="Arial" w:cs="Arial"/>
                      <w:color w:val="131313"/>
                      <w:sz w:val="20"/>
                      <w:szCs w:val="20"/>
                    </w:rPr>
                    <w:t>LMHS</w:t>
                  </w:r>
                </w:p>
              </w:tc>
            </w:tr>
            <w:tr w:rsidR="005A566A" w:rsidTr="00E241ED">
              <w:trPr>
                <w:trHeight w:hRule="exact" w:val="358"/>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29" w:right="-20"/>
                    <w:rPr>
                      <w:rFonts w:ascii="Arial" w:eastAsia="Arial" w:hAnsi="Arial" w:cs="Arial"/>
                      <w:sz w:val="20"/>
                      <w:szCs w:val="20"/>
                    </w:rPr>
                  </w:pPr>
                  <w:r w:rsidRPr="00E241ED">
                    <w:rPr>
                      <w:rFonts w:ascii="Arial" w:eastAsia="Arial" w:hAnsi="Arial" w:cs="Arial"/>
                      <w:color w:val="131313"/>
                      <w:w w:val="92"/>
                      <w:sz w:val="20"/>
                      <w:szCs w:val="20"/>
                    </w:rPr>
                    <w:t>Joshua</w:t>
                  </w:r>
                  <w:r w:rsidRPr="00E241ED">
                    <w:rPr>
                      <w:rFonts w:ascii="Arial" w:eastAsia="Arial" w:hAnsi="Arial" w:cs="Arial"/>
                      <w:color w:val="131313"/>
                      <w:spacing w:val="-10"/>
                      <w:w w:val="92"/>
                      <w:sz w:val="20"/>
                      <w:szCs w:val="20"/>
                    </w:rPr>
                    <w:t xml:space="preserve"> </w:t>
                  </w:r>
                  <w:r w:rsidRPr="00E241ED">
                    <w:rPr>
                      <w:rFonts w:ascii="Arial" w:eastAsia="Arial" w:hAnsi="Arial" w:cs="Arial"/>
                      <w:color w:val="131313"/>
                      <w:sz w:val="20"/>
                      <w:szCs w:val="20"/>
                    </w:rPr>
                    <w:t>Dwaine</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39" w:right="-20"/>
                    <w:rPr>
                      <w:rFonts w:ascii="Arial" w:eastAsia="Arial" w:hAnsi="Arial" w:cs="Arial"/>
                      <w:sz w:val="20"/>
                      <w:szCs w:val="20"/>
                    </w:rPr>
                  </w:pPr>
                  <w:r w:rsidRPr="00E241ED">
                    <w:rPr>
                      <w:rFonts w:ascii="Arial" w:eastAsia="Arial" w:hAnsi="Arial" w:cs="Arial"/>
                      <w:color w:val="131313"/>
                      <w:sz w:val="20"/>
                      <w:szCs w:val="20"/>
                    </w:rPr>
                    <w:t>Smith</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32" w:right="-20"/>
                    <w:rPr>
                      <w:rFonts w:ascii="Arial" w:eastAsia="Arial" w:hAnsi="Arial" w:cs="Arial"/>
                      <w:sz w:val="20"/>
                      <w:szCs w:val="20"/>
                    </w:rPr>
                  </w:pPr>
                  <w:r w:rsidRPr="00E241ED">
                    <w:rPr>
                      <w:rFonts w:ascii="Arial" w:eastAsia="Arial" w:hAnsi="Arial" w:cs="Arial"/>
                      <w:color w:val="131313"/>
                      <w:sz w:val="20"/>
                      <w:szCs w:val="20"/>
                    </w:rPr>
                    <w:t>TCHS</w:t>
                  </w:r>
                </w:p>
              </w:tc>
            </w:tr>
            <w:tr w:rsidR="005A566A" w:rsidTr="00E241ED">
              <w:trPr>
                <w:trHeight w:hRule="exact" w:val="361"/>
              </w:trPr>
              <w:tc>
                <w:tcPr>
                  <w:tcW w:w="1795"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43" w:right="-20"/>
                    <w:rPr>
                      <w:rFonts w:ascii="Arial" w:eastAsia="Arial" w:hAnsi="Arial" w:cs="Arial"/>
                      <w:sz w:val="20"/>
                      <w:szCs w:val="20"/>
                    </w:rPr>
                  </w:pPr>
                  <w:r w:rsidRPr="00E241ED">
                    <w:rPr>
                      <w:rFonts w:ascii="Arial" w:eastAsia="Arial" w:hAnsi="Arial" w:cs="Arial"/>
                      <w:color w:val="131313"/>
                      <w:sz w:val="20"/>
                      <w:szCs w:val="20"/>
                    </w:rPr>
                    <w:t>Derek</w:t>
                  </w:r>
                  <w:r w:rsidRPr="00E241ED">
                    <w:rPr>
                      <w:rFonts w:ascii="Arial" w:eastAsia="Arial" w:hAnsi="Arial" w:cs="Arial"/>
                      <w:color w:val="131313"/>
                      <w:spacing w:val="-29"/>
                      <w:sz w:val="20"/>
                      <w:szCs w:val="20"/>
                    </w:rPr>
                    <w:t xml:space="preserve"> </w:t>
                  </w:r>
                  <w:r w:rsidRPr="00E241ED">
                    <w:rPr>
                      <w:rFonts w:ascii="Arial" w:eastAsia="Arial" w:hAnsi="Arial" w:cs="Arial"/>
                      <w:color w:val="131313"/>
                      <w:sz w:val="20"/>
                      <w:szCs w:val="20"/>
                    </w:rPr>
                    <w:t>O'Keith</w:t>
                  </w:r>
                </w:p>
              </w:tc>
              <w:tc>
                <w:tcPr>
                  <w:tcW w:w="1260"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39" w:right="-20"/>
                    <w:rPr>
                      <w:rFonts w:ascii="Arial" w:eastAsia="Arial" w:hAnsi="Arial" w:cs="Arial"/>
                      <w:sz w:val="20"/>
                      <w:szCs w:val="20"/>
                    </w:rPr>
                  </w:pPr>
                  <w:r w:rsidRPr="00E241ED">
                    <w:rPr>
                      <w:rFonts w:ascii="Arial" w:eastAsia="Arial" w:hAnsi="Arial" w:cs="Arial"/>
                      <w:color w:val="131313"/>
                      <w:sz w:val="20"/>
                      <w:szCs w:val="20"/>
                    </w:rPr>
                    <w:t>Yell</w:t>
                  </w:r>
                </w:p>
              </w:tc>
              <w:tc>
                <w:tcPr>
                  <w:tcW w:w="1739" w:type="dxa"/>
                  <w:tcBorders>
                    <w:top w:val="single" w:sz="4" w:space="0" w:color="auto"/>
                    <w:left w:val="single" w:sz="4" w:space="0" w:color="auto"/>
                    <w:bottom w:val="single" w:sz="4" w:space="0" w:color="auto"/>
                    <w:right w:val="single" w:sz="4" w:space="0" w:color="auto"/>
                  </w:tcBorders>
                </w:tcPr>
                <w:p w:rsidR="005A566A" w:rsidRPr="00E241ED" w:rsidRDefault="005A566A" w:rsidP="005A566A">
                  <w:pPr>
                    <w:spacing w:before="13"/>
                    <w:ind w:left="39" w:right="-20"/>
                    <w:rPr>
                      <w:rFonts w:ascii="Arial" w:eastAsia="Arial" w:hAnsi="Arial" w:cs="Arial"/>
                      <w:sz w:val="20"/>
                      <w:szCs w:val="20"/>
                    </w:rPr>
                  </w:pPr>
                  <w:r w:rsidRPr="00E241ED">
                    <w:rPr>
                      <w:rFonts w:ascii="Arial" w:eastAsia="Arial" w:hAnsi="Arial" w:cs="Arial"/>
                      <w:color w:val="131313"/>
                      <w:w w:val="83"/>
                      <w:sz w:val="20"/>
                      <w:szCs w:val="20"/>
                    </w:rPr>
                    <w:t>TCHS</w:t>
                  </w:r>
                </w:p>
              </w:tc>
            </w:tr>
          </w:tbl>
          <w:p w:rsidR="00F16697" w:rsidRDefault="00F16697" w:rsidP="005A566A"/>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B.</w:t>
            </w:r>
          </w:p>
        </w:tc>
        <w:tc>
          <w:tcPr>
            <w:tcW w:w="0" w:type="auto"/>
            <w:gridSpan w:val="3"/>
            <w:tcBorders>
              <w:top w:val="nil"/>
              <w:left w:val="nil"/>
              <w:bottom w:val="nil"/>
              <w:right w:val="nil"/>
              <w:tl2br w:val="nil"/>
              <w:tr2bl w:val="nil"/>
            </w:tcBorders>
          </w:tcPr>
          <w:p w:rsidR="00C06785" w:rsidRDefault="00B7153F">
            <w:r w:rsidRPr="007A40CB">
              <w:rPr>
                <w:noProof/>
              </w:rPr>
              <w:t>Celebration</w:t>
            </w:r>
            <w:r>
              <w:t xml:space="preserve"> of TCISD Christmas Card Design Winners</w:t>
            </w:r>
          </w:p>
          <w:p w:rsidR="00F16697" w:rsidRDefault="00F16697"/>
          <w:p w:rsidR="00F16697" w:rsidRDefault="00F16697" w:rsidP="00F16697">
            <w:pPr>
              <w:rPr>
                <w:i/>
              </w:rPr>
            </w:pPr>
            <w:r>
              <w:rPr>
                <w:i/>
              </w:rPr>
              <w:t xml:space="preserve">Ms. Melissa Tortorici, Director of Communications, introduced the TCISD annual Christmas Card art winners and their teachers. This year two art pieces were selected to be printed for the District Christmas card. Kesha Khatri, a junior at La marque High School, designed a winter shy featuring Cougar and Stingaree Constellation s above a silhouette of Santa’s sleigh. Her art teacher is Joan Finn. Kyla Earl, a sophomore at Texas City High </w:t>
            </w:r>
            <w:r w:rsidRPr="007A40CB">
              <w:rPr>
                <w:i/>
                <w:noProof/>
              </w:rPr>
              <w:t>School</w:t>
            </w:r>
            <w:r w:rsidR="007A40CB">
              <w:rPr>
                <w:i/>
                <w:noProof/>
              </w:rPr>
              <w:t>,</w:t>
            </w:r>
            <w:r>
              <w:rPr>
                <w:i/>
              </w:rPr>
              <w:t xml:space="preserve"> designed colorful ornaments on tree branches. Her art teacher is Jennifer Massie. </w:t>
            </w:r>
          </w:p>
          <w:p w:rsidR="00F16697" w:rsidRDefault="00F16697" w:rsidP="00F16697"/>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300" w:type="pct"/>
            <w:tcBorders>
              <w:top w:val="nil"/>
              <w:left w:val="nil"/>
              <w:bottom w:val="nil"/>
              <w:right w:val="nil"/>
              <w:tl2br w:val="nil"/>
              <w:tr2bl w:val="nil"/>
            </w:tcBorders>
          </w:tcPr>
          <w:p w:rsidR="00C06785" w:rsidRDefault="00B7153F">
            <w:pPr>
              <w:jc w:val="right"/>
            </w:pPr>
            <w:r>
              <w:t>5.</w:t>
            </w:r>
          </w:p>
        </w:tc>
        <w:tc>
          <w:tcPr>
            <w:tcW w:w="0" w:type="auto"/>
            <w:gridSpan w:val="4"/>
            <w:tcBorders>
              <w:top w:val="nil"/>
              <w:left w:val="nil"/>
              <w:bottom w:val="nil"/>
              <w:right w:val="nil"/>
              <w:tl2br w:val="nil"/>
              <w:tr2bl w:val="nil"/>
            </w:tcBorders>
          </w:tcPr>
          <w:p w:rsidR="00C06785" w:rsidRDefault="00B7153F">
            <w:r>
              <w:rPr>
                <w:b/>
              </w:rPr>
              <w:t>Action Items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rsidRPr="00BC47B2">
              <w:rPr>
                <w:noProof/>
              </w:rPr>
              <w:t>A.</w:t>
            </w:r>
          </w:p>
        </w:tc>
        <w:tc>
          <w:tcPr>
            <w:tcW w:w="0" w:type="auto"/>
            <w:gridSpan w:val="3"/>
            <w:tcBorders>
              <w:top w:val="nil"/>
              <w:left w:val="nil"/>
              <w:bottom w:val="nil"/>
              <w:right w:val="nil"/>
              <w:tl2br w:val="nil"/>
              <w:tr2bl w:val="nil"/>
            </w:tcBorders>
          </w:tcPr>
          <w:p w:rsidR="00C06785" w:rsidRDefault="00B7153F">
            <w:r>
              <w:t>Consider approval of minutes for Board meetings held 11/6/18, 11/12/18, 11/15/18 and 11/29/18.</w:t>
            </w:r>
          </w:p>
          <w:p w:rsidR="00115088" w:rsidRDefault="00115088"/>
          <w:p w:rsidR="00115088" w:rsidRDefault="00115088" w:rsidP="00115088">
            <w:pPr>
              <w:rPr>
                <w:i/>
                <w:iCs/>
              </w:rPr>
            </w:pPr>
            <w:r w:rsidRPr="00115088">
              <w:rPr>
                <w:i/>
              </w:rPr>
              <w:t>Ms</w:t>
            </w:r>
            <w:r>
              <w:rPr>
                <w:i/>
              </w:rPr>
              <w:t>.</w:t>
            </w:r>
            <w:r w:rsidRPr="00115088">
              <w:rPr>
                <w:i/>
              </w:rPr>
              <w:t xml:space="preserve"> Melba Anderson, Board Member</w:t>
            </w:r>
            <w:r w:rsidRPr="00115088">
              <w:rPr>
                <w:i/>
                <w:iCs/>
              </w:rPr>
              <w:t xml:space="preserve">, moved to approve the minutes from meetings </w:t>
            </w:r>
            <w:r w:rsidRPr="00115088">
              <w:rPr>
                <w:i/>
              </w:rPr>
              <w:t>held 11/6/18, 11/12/18, 11/15/18 and 11/29/18.</w:t>
            </w:r>
            <w:r>
              <w:rPr>
                <w:i/>
              </w:rPr>
              <w:t xml:space="preserve"> </w:t>
            </w:r>
            <w:r w:rsidRPr="009473C1">
              <w:rPr>
                <w:i/>
              </w:rPr>
              <w:t>M</w:t>
            </w:r>
            <w:r>
              <w:rPr>
                <w:i/>
              </w:rPr>
              <w:t>rs. Mable Pratt, Board Member</w:t>
            </w:r>
            <w:r w:rsidRPr="009473C1">
              <w:rPr>
                <w:i/>
                <w:iCs/>
                <w:noProof/>
              </w:rPr>
              <w:t>,</w:t>
            </w:r>
            <w:r w:rsidRPr="009473C1">
              <w:rPr>
                <w:i/>
                <w:iCs/>
              </w:rPr>
              <w:t xml:space="preserve"> seconded the motion. The motion carried 6/0</w:t>
            </w:r>
            <w:r>
              <w:rPr>
                <w:i/>
                <w:iCs/>
              </w:rPr>
              <w:t>.</w:t>
            </w:r>
          </w:p>
          <w:p w:rsidR="00D96C6C" w:rsidRPr="00115088" w:rsidRDefault="00D96C6C" w:rsidP="00115088">
            <w:pPr>
              <w:rPr>
                <w:i/>
              </w:rPr>
            </w:pP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300" w:type="pct"/>
            <w:tcBorders>
              <w:top w:val="nil"/>
              <w:left w:val="nil"/>
              <w:bottom w:val="nil"/>
              <w:right w:val="nil"/>
              <w:tl2br w:val="nil"/>
              <w:tr2bl w:val="nil"/>
            </w:tcBorders>
          </w:tcPr>
          <w:p w:rsidR="00C06785" w:rsidRDefault="00B7153F">
            <w:pPr>
              <w:jc w:val="right"/>
            </w:pPr>
            <w:r>
              <w:t>6.</w:t>
            </w:r>
          </w:p>
        </w:tc>
        <w:tc>
          <w:tcPr>
            <w:tcW w:w="0" w:type="auto"/>
            <w:gridSpan w:val="4"/>
            <w:tcBorders>
              <w:top w:val="nil"/>
              <w:left w:val="nil"/>
              <w:bottom w:val="nil"/>
              <w:right w:val="nil"/>
              <w:tl2br w:val="nil"/>
              <w:tr2bl w:val="nil"/>
            </w:tcBorders>
          </w:tcPr>
          <w:p w:rsidR="00C06785" w:rsidRDefault="00B7153F">
            <w:r>
              <w:rPr>
                <w:b/>
              </w:rPr>
              <w:t>Information Items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rsidRPr="005C5ECC">
              <w:rPr>
                <w:noProof/>
              </w:rPr>
              <w:t>A.</w:t>
            </w:r>
          </w:p>
        </w:tc>
        <w:tc>
          <w:tcPr>
            <w:tcW w:w="0" w:type="auto"/>
            <w:gridSpan w:val="3"/>
            <w:tcBorders>
              <w:top w:val="nil"/>
              <w:left w:val="nil"/>
              <w:bottom w:val="nil"/>
              <w:right w:val="nil"/>
              <w:tl2br w:val="nil"/>
              <w:tr2bl w:val="nil"/>
            </w:tcBorders>
          </w:tcPr>
          <w:p w:rsidR="00C06785" w:rsidRDefault="00115088">
            <w:r>
              <w:t>2019 Legislative</w:t>
            </w:r>
            <w:r w:rsidR="00B7153F">
              <w:t xml:space="preserve"> Update</w:t>
            </w:r>
          </w:p>
          <w:p w:rsidR="00E241ED" w:rsidRDefault="00E241ED"/>
          <w:p w:rsidR="00115088" w:rsidRPr="00115088" w:rsidRDefault="00115088">
            <w:pPr>
              <w:rPr>
                <w:i/>
              </w:rPr>
            </w:pPr>
            <w:r>
              <w:rPr>
                <w:i/>
              </w:rPr>
              <w:t xml:space="preserve">Dr. Rodney Cavness, </w:t>
            </w:r>
            <w:r w:rsidRPr="007A40CB">
              <w:rPr>
                <w:i/>
                <w:noProof/>
              </w:rPr>
              <w:t>Superintendent</w:t>
            </w:r>
            <w:r>
              <w:rPr>
                <w:i/>
              </w:rPr>
              <w:t xml:space="preserve">, gave an update to school leaders and Trustees of important issues facing Texas Public Schools in the upcoming 2019 legislative session. </w:t>
            </w:r>
          </w:p>
          <w:p w:rsidR="00115088" w:rsidRDefault="00115088"/>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B.</w:t>
            </w:r>
          </w:p>
        </w:tc>
        <w:tc>
          <w:tcPr>
            <w:tcW w:w="0" w:type="auto"/>
            <w:gridSpan w:val="3"/>
            <w:tcBorders>
              <w:top w:val="nil"/>
              <w:left w:val="nil"/>
              <w:bottom w:val="nil"/>
              <w:right w:val="nil"/>
              <w:tl2br w:val="nil"/>
              <w:tr2bl w:val="nil"/>
            </w:tcBorders>
          </w:tcPr>
          <w:p w:rsidR="00C06785" w:rsidRDefault="00B7153F">
            <w:r>
              <w:t>Review of Board Member Continuing Education Training Hours for 2018</w:t>
            </w:r>
          </w:p>
          <w:p w:rsidR="00355416" w:rsidRDefault="00355416"/>
          <w:p w:rsidR="00355416" w:rsidRDefault="00355416" w:rsidP="00355416">
            <w:pPr>
              <w:rPr>
                <w:i/>
              </w:rPr>
            </w:pPr>
            <w:r>
              <w:rPr>
                <w:i/>
              </w:rPr>
              <w:t>Mr. Hal Biery, Board President</w:t>
            </w:r>
            <w:r w:rsidRPr="0064535F">
              <w:rPr>
                <w:i/>
              </w:rPr>
              <w:t>, stated that the Texas Administrative Code</w:t>
            </w:r>
            <w:r>
              <w:rPr>
                <w:i/>
              </w:rPr>
              <w:t xml:space="preserve"> requires</w:t>
            </w:r>
            <w:r w:rsidRPr="0064535F">
              <w:rPr>
                <w:i/>
              </w:rPr>
              <w:t xml:space="preserve"> School Board Members </w:t>
            </w:r>
            <w:r>
              <w:rPr>
                <w:i/>
              </w:rPr>
              <w:t>to</w:t>
            </w:r>
            <w:r w:rsidRPr="0064535F">
              <w:rPr>
                <w:i/>
              </w:rPr>
              <w:t xml:space="preserve"> receive a minimum </w:t>
            </w:r>
            <w:r>
              <w:rPr>
                <w:i/>
              </w:rPr>
              <w:t xml:space="preserve">number </w:t>
            </w:r>
            <w:r w:rsidRPr="0064535F">
              <w:rPr>
                <w:i/>
              </w:rPr>
              <w:t xml:space="preserve">of training hours each year. Mr. Hal Biery presented a summary of the Continuing Education Requirements for School Board Members and the hours earned by each TCISD Trustee in 2018. </w:t>
            </w:r>
            <w:r>
              <w:rPr>
                <w:i/>
              </w:rPr>
              <w:t xml:space="preserve">All Board Members exceeded </w:t>
            </w:r>
            <w:r w:rsidRPr="0064535F">
              <w:rPr>
                <w:i/>
              </w:rPr>
              <w:t xml:space="preserve">their required </w:t>
            </w:r>
            <w:r>
              <w:rPr>
                <w:i/>
              </w:rPr>
              <w:t xml:space="preserve">training </w:t>
            </w:r>
            <w:r w:rsidRPr="0064535F">
              <w:rPr>
                <w:i/>
              </w:rPr>
              <w:t>hours</w:t>
            </w:r>
            <w:r>
              <w:rPr>
                <w:i/>
              </w:rPr>
              <w:t>.</w:t>
            </w:r>
          </w:p>
          <w:p w:rsidR="00115088" w:rsidRDefault="00115088"/>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C.</w:t>
            </w:r>
          </w:p>
        </w:tc>
        <w:tc>
          <w:tcPr>
            <w:tcW w:w="0" w:type="auto"/>
            <w:gridSpan w:val="3"/>
            <w:tcBorders>
              <w:top w:val="nil"/>
              <w:left w:val="nil"/>
              <w:bottom w:val="nil"/>
              <w:right w:val="nil"/>
              <w:tl2br w:val="nil"/>
              <w:tr2bl w:val="nil"/>
            </w:tcBorders>
          </w:tcPr>
          <w:p w:rsidR="00C06785" w:rsidRDefault="00B7153F">
            <w:r>
              <w:t>Review purchase approval of upgrading camera systems throughout TCISD and District Wide Vestibule reinforcement and buildout</w:t>
            </w:r>
          </w:p>
          <w:p w:rsidR="00793EB6" w:rsidRDefault="00793EB6"/>
          <w:p w:rsidR="00D23FAD" w:rsidRDefault="00D23FAD" w:rsidP="00D23FAD">
            <w:pPr>
              <w:adjustRightInd w:val="0"/>
              <w:rPr>
                <w:rFonts w:cs="Calibri"/>
                <w:i/>
              </w:rPr>
            </w:pPr>
            <w:r>
              <w:rPr>
                <w:rFonts w:cs="Calibri"/>
                <w:i/>
              </w:rPr>
              <w:t xml:space="preserve">Mr. </w:t>
            </w:r>
            <w:r w:rsidRPr="00B457A8">
              <w:rPr>
                <w:rFonts w:cs="Calibri"/>
                <w:i/>
              </w:rPr>
              <w:t>Mike Matranga, Executive Director of Security and Sch. Safety</w:t>
            </w:r>
            <w:r>
              <w:rPr>
                <w:rFonts w:cs="Calibri"/>
                <w:i/>
              </w:rPr>
              <w:t xml:space="preserve">, reviewed the vestibule build out for each campus provided by Schneider Electric. He explained that by </w:t>
            </w:r>
            <w:r w:rsidR="00E547EC">
              <w:rPr>
                <w:rFonts w:cs="Calibri"/>
                <w:i/>
              </w:rPr>
              <w:t xml:space="preserve">reinforcing and hardening our entry </w:t>
            </w:r>
            <w:r w:rsidR="00E547EC" w:rsidRPr="007A40CB">
              <w:rPr>
                <w:rFonts w:cs="Calibri"/>
                <w:i/>
                <w:noProof/>
              </w:rPr>
              <w:t>areas</w:t>
            </w:r>
            <w:r w:rsidR="007A40CB">
              <w:rPr>
                <w:rFonts w:cs="Calibri"/>
                <w:i/>
                <w:noProof/>
              </w:rPr>
              <w:t>,</w:t>
            </w:r>
            <w:r w:rsidR="00E547EC">
              <w:rPr>
                <w:rFonts w:cs="Calibri"/>
                <w:i/>
              </w:rPr>
              <w:t xml:space="preserve"> we </w:t>
            </w:r>
            <w:r w:rsidR="00E547EC" w:rsidRPr="007A40CB">
              <w:rPr>
                <w:rFonts w:cs="Calibri"/>
                <w:i/>
                <w:noProof/>
              </w:rPr>
              <w:t>w</w:t>
            </w:r>
            <w:r w:rsidR="007A40CB">
              <w:rPr>
                <w:rFonts w:cs="Calibri"/>
                <w:i/>
                <w:noProof/>
              </w:rPr>
              <w:t>ould</w:t>
            </w:r>
            <w:r w:rsidR="00E547EC">
              <w:rPr>
                <w:rFonts w:cs="Calibri"/>
                <w:i/>
              </w:rPr>
              <w:t xml:space="preserve"> provide a safer, more effective means for staff, students and the public to enter our facilities. Should and incident </w:t>
            </w:r>
            <w:r w:rsidR="00A61399">
              <w:rPr>
                <w:rFonts w:cs="Calibri"/>
                <w:i/>
              </w:rPr>
              <w:t>arrive</w:t>
            </w:r>
            <w:r w:rsidR="00E547EC">
              <w:rPr>
                <w:rFonts w:cs="Calibri"/>
                <w:i/>
              </w:rPr>
              <w:t xml:space="preserve"> in the entry areas of our schools we will be able to control access in a more rapid, effective manner. </w:t>
            </w:r>
          </w:p>
          <w:p w:rsidR="00E547EC" w:rsidRDefault="00E547EC" w:rsidP="00D23FAD">
            <w:pPr>
              <w:adjustRightInd w:val="0"/>
              <w:rPr>
                <w:rFonts w:cs="Calibri"/>
                <w:i/>
              </w:rPr>
            </w:pPr>
            <w:r>
              <w:rPr>
                <w:rFonts w:cs="Calibri"/>
                <w:i/>
              </w:rPr>
              <w:t xml:space="preserve">Mr. Matranga </w:t>
            </w:r>
            <w:r w:rsidR="00A61399">
              <w:rPr>
                <w:rFonts w:cs="Calibri"/>
                <w:i/>
              </w:rPr>
              <w:t>also</w:t>
            </w:r>
            <w:r>
              <w:rPr>
                <w:rFonts w:cs="Calibri"/>
                <w:i/>
              </w:rPr>
              <w:t xml:space="preserve"> provi</w:t>
            </w:r>
            <w:r w:rsidR="00A61399">
              <w:rPr>
                <w:rFonts w:cs="Calibri"/>
                <w:i/>
              </w:rPr>
              <w:t>ded a separate quote from Sunset</w:t>
            </w:r>
            <w:r>
              <w:rPr>
                <w:rFonts w:cs="Calibri"/>
                <w:i/>
              </w:rPr>
              <w:t xml:space="preserve"> Film to provide Intruder Detection 14 mm film on all vestibule builds. </w:t>
            </w:r>
            <w:r w:rsidR="00A61399">
              <w:rPr>
                <w:rFonts w:cs="Calibri"/>
                <w:i/>
              </w:rPr>
              <w:t xml:space="preserve">This film will also be installed on all classroom windows to include the new schools to </w:t>
            </w:r>
            <w:r w:rsidR="00A61399" w:rsidRPr="007A40CB">
              <w:rPr>
                <w:rFonts w:cs="Calibri"/>
                <w:i/>
                <w:noProof/>
              </w:rPr>
              <w:t>be built</w:t>
            </w:r>
            <w:r w:rsidR="00A61399">
              <w:rPr>
                <w:rFonts w:cs="Calibri"/>
                <w:i/>
              </w:rPr>
              <w:t xml:space="preserve">. </w:t>
            </w:r>
          </w:p>
          <w:p w:rsidR="00A61399" w:rsidRPr="00B457A8" w:rsidRDefault="00A61399" w:rsidP="00D23FAD">
            <w:pPr>
              <w:adjustRightInd w:val="0"/>
              <w:rPr>
                <w:rFonts w:cs="Calibri"/>
                <w:i/>
              </w:rPr>
            </w:pPr>
            <w:r>
              <w:rPr>
                <w:rFonts w:cs="Calibri"/>
                <w:i/>
              </w:rPr>
              <w:t>Mr. Matranga also reviewed the upgrading of camera/surveillance system</w:t>
            </w:r>
            <w:r w:rsidR="00147492">
              <w:rPr>
                <w:rFonts w:cs="Calibri"/>
                <w:i/>
              </w:rPr>
              <w:t xml:space="preserve">s </w:t>
            </w:r>
            <w:r>
              <w:rPr>
                <w:rFonts w:cs="Calibri"/>
                <w:i/>
              </w:rPr>
              <w:t xml:space="preserve">from Avigilon; he explained that the integrator would be ASAP Security Services. </w:t>
            </w:r>
          </w:p>
          <w:p w:rsidR="00355416" w:rsidRDefault="00355416"/>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D.</w:t>
            </w:r>
          </w:p>
        </w:tc>
        <w:tc>
          <w:tcPr>
            <w:tcW w:w="0" w:type="auto"/>
            <w:gridSpan w:val="3"/>
            <w:tcBorders>
              <w:top w:val="nil"/>
              <w:left w:val="nil"/>
              <w:bottom w:val="nil"/>
              <w:right w:val="nil"/>
              <w:tl2br w:val="nil"/>
              <w:tr2bl w:val="nil"/>
            </w:tcBorders>
          </w:tcPr>
          <w:p w:rsidR="00C06785" w:rsidRDefault="00570B03">
            <w:r>
              <w:t>Re</w:t>
            </w:r>
            <w:r w:rsidR="00B7153F">
              <w:t>view November 2018 financial reports</w:t>
            </w:r>
          </w:p>
          <w:p w:rsidR="00570B03" w:rsidRDefault="00570B03"/>
          <w:p w:rsidR="00ED5432" w:rsidRDefault="00ED5432" w:rsidP="00ED5432">
            <w:pPr>
              <w:rPr>
                <w:i/>
                <w:iCs/>
                <w:sz w:val="23"/>
                <w:szCs w:val="23"/>
              </w:rPr>
            </w:pPr>
            <w:r>
              <w:rPr>
                <w:i/>
                <w:iCs/>
                <w:sz w:val="23"/>
                <w:szCs w:val="23"/>
              </w:rPr>
              <w:t>Mrs. Margaret Lee, Assistant Superintendent for Business &amp; Operations, presented the following financial reports:</w:t>
            </w:r>
          </w:p>
          <w:p w:rsidR="00ED5432" w:rsidRDefault="00ED5432"/>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1.</w:t>
            </w:r>
          </w:p>
        </w:tc>
        <w:tc>
          <w:tcPr>
            <w:tcW w:w="0" w:type="auto"/>
            <w:gridSpan w:val="2"/>
            <w:tcBorders>
              <w:top w:val="nil"/>
              <w:left w:val="nil"/>
              <w:bottom w:val="nil"/>
              <w:right w:val="nil"/>
              <w:tl2br w:val="nil"/>
              <w:tr2bl w:val="nil"/>
            </w:tcBorders>
          </w:tcPr>
          <w:p w:rsidR="00C06785" w:rsidRDefault="00B7153F">
            <w:r>
              <w:t>Operating Statement - 1XX</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2.</w:t>
            </w:r>
          </w:p>
        </w:tc>
        <w:tc>
          <w:tcPr>
            <w:tcW w:w="0" w:type="auto"/>
            <w:gridSpan w:val="2"/>
            <w:tcBorders>
              <w:top w:val="nil"/>
              <w:left w:val="nil"/>
              <w:bottom w:val="nil"/>
              <w:right w:val="nil"/>
              <w:tl2br w:val="nil"/>
              <w:tr2bl w:val="nil"/>
            </w:tcBorders>
          </w:tcPr>
          <w:p w:rsidR="00C06785" w:rsidRDefault="00B7153F">
            <w:r>
              <w:t>Operating Statement – 240</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3.</w:t>
            </w:r>
          </w:p>
        </w:tc>
        <w:tc>
          <w:tcPr>
            <w:tcW w:w="0" w:type="auto"/>
            <w:gridSpan w:val="2"/>
            <w:tcBorders>
              <w:top w:val="nil"/>
              <w:left w:val="nil"/>
              <w:bottom w:val="nil"/>
              <w:right w:val="nil"/>
              <w:tl2br w:val="nil"/>
              <w:tr2bl w:val="nil"/>
            </w:tcBorders>
          </w:tcPr>
          <w:p w:rsidR="00C06785" w:rsidRDefault="00B7153F">
            <w:r>
              <w:t>Expenditures by Function – All</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4.</w:t>
            </w:r>
          </w:p>
        </w:tc>
        <w:tc>
          <w:tcPr>
            <w:tcW w:w="0" w:type="auto"/>
            <w:gridSpan w:val="2"/>
            <w:tcBorders>
              <w:top w:val="nil"/>
              <w:left w:val="nil"/>
              <w:bottom w:val="nil"/>
              <w:right w:val="nil"/>
              <w:tl2br w:val="nil"/>
              <w:tr2bl w:val="nil"/>
            </w:tcBorders>
          </w:tcPr>
          <w:p w:rsidR="00C06785" w:rsidRDefault="00B7153F">
            <w:r>
              <w:t>Expenditures by Function – 1XX</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5.</w:t>
            </w:r>
          </w:p>
        </w:tc>
        <w:tc>
          <w:tcPr>
            <w:tcW w:w="0" w:type="auto"/>
            <w:gridSpan w:val="2"/>
            <w:tcBorders>
              <w:top w:val="nil"/>
              <w:left w:val="nil"/>
              <w:bottom w:val="nil"/>
              <w:right w:val="nil"/>
              <w:tl2br w:val="nil"/>
              <w:tr2bl w:val="nil"/>
            </w:tcBorders>
          </w:tcPr>
          <w:p w:rsidR="00C06785" w:rsidRDefault="00B7153F">
            <w:r>
              <w:t>Expenditures by Function – 205</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6.</w:t>
            </w:r>
          </w:p>
        </w:tc>
        <w:tc>
          <w:tcPr>
            <w:tcW w:w="0" w:type="auto"/>
            <w:gridSpan w:val="2"/>
            <w:tcBorders>
              <w:top w:val="nil"/>
              <w:left w:val="nil"/>
              <w:bottom w:val="nil"/>
              <w:right w:val="nil"/>
              <w:tl2br w:val="nil"/>
              <w:tr2bl w:val="nil"/>
            </w:tcBorders>
          </w:tcPr>
          <w:p w:rsidR="00C06785" w:rsidRDefault="00B7153F">
            <w:r>
              <w:t>Capital Projects Expenditure Detail</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7.</w:t>
            </w:r>
          </w:p>
        </w:tc>
        <w:tc>
          <w:tcPr>
            <w:tcW w:w="0" w:type="auto"/>
            <w:gridSpan w:val="2"/>
            <w:tcBorders>
              <w:top w:val="nil"/>
              <w:left w:val="nil"/>
              <w:bottom w:val="nil"/>
              <w:right w:val="nil"/>
              <w:tl2br w:val="nil"/>
              <w:tr2bl w:val="nil"/>
            </w:tcBorders>
          </w:tcPr>
          <w:p w:rsidR="00C06785" w:rsidRDefault="00B7153F">
            <w:r>
              <w:t>Check Register – All</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8.</w:t>
            </w:r>
          </w:p>
        </w:tc>
        <w:tc>
          <w:tcPr>
            <w:tcW w:w="0" w:type="auto"/>
            <w:gridSpan w:val="2"/>
            <w:tcBorders>
              <w:top w:val="nil"/>
              <w:left w:val="nil"/>
              <w:bottom w:val="nil"/>
              <w:right w:val="nil"/>
              <w:tl2br w:val="nil"/>
              <w:tr2bl w:val="nil"/>
            </w:tcBorders>
          </w:tcPr>
          <w:p w:rsidR="00C06785" w:rsidRDefault="00B7153F">
            <w:r>
              <w:t>Check Register – Head Start</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9.</w:t>
            </w:r>
          </w:p>
        </w:tc>
        <w:tc>
          <w:tcPr>
            <w:tcW w:w="0" w:type="auto"/>
            <w:gridSpan w:val="2"/>
            <w:tcBorders>
              <w:top w:val="nil"/>
              <w:left w:val="nil"/>
              <w:bottom w:val="nil"/>
              <w:right w:val="nil"/>
              <w:tl2br w:val="nil"/>
              <w:tr2bl w:val="nil"/>
            </w:tcBorders>
          </w:tcPr>
          <w:p w:rsidR="00C06785" w:rsidRDefault="00B7153F">
            <w:r>
              <w:t>Investment Report</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9C53D1">
            <w:pPr>
              <w:jc w:val="right"/>
            </w:pPr>
            <w:r>
              <w:t>1</w:t>
            </w:r>
            <w:r w:rsidR="00B7153F">
              <w:t>0.</w:t>
            </w:r>
          </w:p>
        </w:tc>
        <w:tc>
          <w:tcPr>
            <w:tcW w:w="0" w:type="auto"/>
            <w:gridSpan w:val="2"/>
            <w:tcBorders>
              <w:top w:val="nil"/>
              <w:left w:val="nil"/>
              <w:bottom w:val="nil"/>
              <w:right w:val="nil"/>
              <w:tl2br w:val="nil"/>
              <w:tr2bl w:val="nil"/>
            </w:tcBorders>
          </w:tcPr>
          <w:p w:rsidR="00E241ED" w:rsidRDefault="00B7153F">
            <w:r>
              <w:t>Tax Collector Report</w:t>
            </w:r>
          </w:p>
          <w:p w:rsidR="00E241ED" w:rsidRDefault="00E241ED"/>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E.</w:t>
            </w:r>
          </w:p>
        </w:tc>
        <w:tc>
          <w:tcPr>
            <w:tcW w:w="0" w:type="auto"/>
            <w:gridSpan w:val="3"/>
            <w:tcBorders>
              <w:top w:val="nil"/>
              <w:left w:val="nil"/>
              <w:bottom w:val="nil"/>
              <w:right w:val="nil"/>
              <w:tl2br w:val="nil"/>
              <w:tr2bl w:val="nil"/>
            </w:tcBorders>
          </w:tcPr>
          <w:p w:rsidR="00C06785" w:rsidRDefault="00B7153F">
            <w:r>
              <w:t>Review budget amendments</w:t>
            </w:r>
          </w:p>
          <w:p w:rsidR="00ED5432" w:rsidRDefault="00ED5432"/>
          <w:p w:rsidR="00ED5432" w:rsidRDefault="00ED5432">
            <w:r>
              <w:rPr>
                <w:i/>
              </w:rPr>
              <w:t xml:space="preserve">Mrs. Margaret Lee, Assistant </w:t>
            </w:r>
            <w:r>
              <w:rPr>
                <w:i/>
                <w:noProof/>
              </w:rPr>
              <w:t>Superintendent</w:t>
            </w:r>
            <w:r>
              <w:rPr>
                <w:i/>
              </w:rPr>
              <w:t xml:space="preserve"> for Business and Operations, </w:t>
            </w:r>
            <w:r>
              <w:rPr>
                <w:i/>
                <w:iCs/>
                <w:noProof/>
              </w:rPr>
              <w:t>discussed</w:t>
            </w:r>
            <w:r>
              <w:rPr>
                <w:i/>
                <w:iCs/>
              </w:rPr>
              <w:t xml:space="preserve"> budget amendments as presented. The budget amendments consist of budget transfers and budget revisions. The budget </w:t>
            </w:r>
            <w:r>
              <w:rPr>
                <w:i/>
                <w:iCs/>
                <w:noProof/>
              </w:rPr>
              <w:t>revisions</w:t>
            </w:r>
            <w:r>
              <w:rPr>
                <w:i/>
                <w:iCs/>
              </w:rPr>
              <w:t xml:space="preserve"> can only be initiated in the Business Office and may result in a change to the total </w:t>
            </w:r>
            <w:r>
              <w:rPr>
                <w:i/>
                <w:iCs/>
                <w:noProof/>
              </w:rPr>
              <w:t>budgeted</w:t>
            </w:r>
            <w:r>
              <w:rPr>
                <w:i/>
                <w:iCs/>
              </w:rPr>
              <w:t xml:space="preserve"> revenues </w:t>
            </w:r>
            <w:r w:rsidRPr="007A40CB">
              <w:rPr>
                <w:i/>
                <w:iCs/>
                <w:noProof/>
              </w:rPr>
              <w:t>and/or</w:t>
            </w:r>
            <w:r>
              <w:rPr>
                <w:i/>
                <w:iCs/>
              </w:rPr>
              <w:t xml:space="preserve"> expenditures. The Budget Revisions presented at this meeting have a net effect of zero.</w:t>
            </w:r>
          </w:p>
          <w:p w:rsidR="00ED5432" w:rsidRDefault="00ED5432"/>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1.</w:t>
            </w:r>
          </w:p>
        </w:tc>
        <w:tc>
          <w:tcPr>
            <w:tcW w:w="0" w:type="auto"/>
            <w:gridSpan w:val="2"/>
            <w:tcBorders>
              <w:top w:val="nil"/>
              <w:left w:val="nil"/>
              <w:bottom w:val="nil"/>
              <w:right w:val="nil"/>
              <w:tl2br w:val="nil"/>
              <w:tr2bl w:val="nil"/>
            </w:tcBorders>
          </w:tcPr>
          <w:p w:rsidR="00C06785" w:rsidRDefault="00B7153F">
            <w:r>
              <w:t>Budget transfers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2.</w:t>
            </w:r>
          </w:p>
        </w:tc>
        <w:tc>
          <w:tcPr>
            <w:tcW w:w="0" w:type="auto"/>
            <w:gridSpan w:val="2"/>
            <w:tcBorders>
              <w:top w:val="nil"/>
              <w:left w:val="nil"/>
              <w:bottom w:val="nil"/>
              <w:right w:val="nil"/>
              <w:tl2br w:val="nil"/>
              <w:tr2bl w:val="nil"/>
            </w:tcBorders>
          </w:tcPr>
          <w:p w:rsidR="00C06785" w:rsidRDefault="00B7153F">
            <w:r>
              <w:t>Budget revisions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F.</w:t>
            </w:r>
          </w:p>
        </w:tc>
        <w:tc>
          <w:tcPr>
            <w:tcW w:w="0" w:type="auto"/>
            <w:gridSpan w:val="3"/>
            <w:tcBorders>
              <w:top w:val="nil"/>
              <w:left w:val="nil"/>
              <w:bottom w:val="nil"/>
              <w:right w:val="nil"/>
              <w:tl2br w:val="nil"/>
              <w:tr2bl w:val="nil"/>
            </w:tcBorders>
          </w:tcPr>
          <w:p w:rsidR="00C06785" w:rsidRDefault="00B7153F">
            <w:r>
              <w:t xml:space="preserve">Review </w:t>
            </w:r>
            <w:r w:rsidRPr="005C5ECC">
              <w:rPr>
                <w:noProof/>
              </w:rPr>
              <w:t>purchases</w:t>
            </w:r>
            <w:r w:rsidR="005C5ECC">
              <w:rPr>
                <w:noProof/>
              </w:rPr>
              <w:t>/</w:t>
            </w:r>
            <w:r w:rsidRPr="005C5ECC">
              <w:rPr>
                <w:noProof/>
              </w:rPr>
              <w:t>contracts</w:t>
            </w:r>
            <w:r>
              <w:t xml:space="preserve"> requiring Board approval</w:t>
            </w:r>
          </w:p>
          <w:p w:rsidR="00ED5432" w:rsidRDefault="00ED5432"/>
          <w:p w:rsidR="00964BEF" w:rsidRPr="009C53D1" w:rsidRDefault="00ED5432">
            <w:pPr>
              <w:rPr>
                <w:i/>
                <w:iCs/>
              </w:rPr>
            </w:pPr>
            <w:r w:rsidRPr="00967702">
              <w:rPr>
                <w:i/>
                <w:iCs/>
              </w:rPr>
              <w:t>Mrs. Margaret Lee, Assistant Superintendent for Business &amp; Operations, reviewed the following contracts for approval:</w:t>
            </w:r>
          </w:p>
          <w:p w:rsidR="00964BEF" w:rsidRDefault="00964BEF"/>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1.</w:t>
            </w:r>
          </w:p>
        </w:tc>
        <w:tc>
          <w:tcPr>
            <w:tcW w:w="0" w:type="auto"/>
            <w:gridSpan w:val="2"/>
            <w:tcBorders>
              <w:top w:val="nil"/>
              <w:left w:val="nil"/>
              <w:bottom w:val="nil"/>
              <w:right w:val="nil"/>
              <w:tl2br w:val="nil"/>
              <w:tr2bl w:val="nil"/>
            </w:tcBorders>
          </w:tcPr>
          <w:p w:rsidR="00C06785" w:rsidRDefault="00B7153F">
            <w:r>
              <w:t>Track for Stingaree Stadium</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2.</w:t>
            </w:r>
          </w:p>
        </w:tc>
        <w:tc>
          <w:tcPr>
            <w:tcW w:w="0" w:type="auto"/>
            <w:gridSpan w:val="2"/>
            <w:tcBorders>
              <w:top w:val="nil"/>
              <w:left w:val="nil"/>
              <w:bottom w:val="nil"/>
              <w:right w:val="nil"/>
              <w:tl2br w:val="nil"/>
              <w:tr2bl w:val="nil"/>
            </w:tcBorders>
          </w:tcPr>
          <w:p w:rsidR="00C06785" w:rsidRDefault="00B7153F">
            <w:r>
              <w:t>Flood Insurance Policies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3.</w:t>
            </w:r>
          </w:p>
        </w:tc>
        <w:tc>
          <w:tcPr>
            <w:tcW w:w="0" w:type="auto"/>
            <w:gridSpan w:val="2"/>
            <w:tcBorders>
              <w:top w:val="nil"/>
              <w:left w:val="nil"/>
              <w:bottom w:val="nil"/>
              <w:right w:val="nil"/>
              <w:tl2br w:val="nil"/>
              <w:tr2bl w:val="nil"/>
            </w:tcBorders>
          </w:tcPr>
          <w:p w:rsidR="00C06785" w:rsidRDefault="00B7153F">
            <w:r>
              <w:t>UTMB – STEM After School Camp</w:t>
            </w:r>
          </w:p>
          <w:p w:rsidR="00E241ED" w:rsidRDefault="00E241ED"/>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G.</w:t>
            </w:r>
          </w:p>
        </w:tc>
        <w:tc>
          <w:tcPr>
            <w:tcW w:w="0" w:type="auto"/>
            <w:gridSpan w:val="3"/>
            <w:tcBorders>
              <w:top w:val="nil"/>
              <w:left w:val="nil"/>
              <w:bottom w:val="nil"/>
              <w:right w:val="nil"/>
              <w:tl2br w:val="nil"/>
              <w:tr2bl w:val="nil"/>
            </w:tcBorders>
          </w:tcPr>
          <w:p w:rsidR="00C06785" w:rsidRDefault="00B7153F">
            <w:r>
              <w:t>Review Bids and Proposals</w:t>
            </w:r>
          </w:p>
          <w:p w:rsidR="00ED5432" w:rsidRDefault="00ED5432"/>
          <w:p w:rsidR="00ED5432" w:rsidRPr="00FB6888" w:rsidRDefault="00ED5432">
            <w:pPr>
              <w:rPr>
                <w:i/>
                <w:iCs/>
                <w:sz w:val="23"/>
                <w:szCs w:val="23"/>
              </w:rPr>
            </w:pPr>
            <w:r>
              <w:rPr>
                <w:i/>
                <w:iCs/>
                <w:sz w:val="23"/>
                <w:szCs w:val="23"/>
              </w:rPr>
              <w:t>Mrs. Margaret Lee, Assistant Superintendent for Business &amp; Operations, presented the following bid:</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1.</w:t>
            </w:r>
          </w:p>
        </w:tc>
        <w:tc>
          <w:tcPr>
            <w:tcW w:w="0" w:type="auto"/>
            <w:gridSpan w:val="2"/>
            <w:tcBorders>
              <w:top w:val="nil"/>
              <w:left w:val="nil"/>
              <w:bottom w:val="nil"/>
              <w:right w:val="nil"/>
              <w:tl2br w:val="nil"/>
              <w:tr2bl w:val="nil"/>
            </w:tcBorders>
          </w:tcPr>
          <w:p w:rsidR="00C06785" w:rsidRDefault="00B7153F">
            <w:r>
              <w:t>28-37 Library Books, Multimedia and Miscellaneous Supplies</w:t>
            </w:r>
          </w:p>
          <w:p w:rsidR="00ED5432" w:rsidRDefault="00ED5432"/>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H.</w:t>
            </w:r>
          </w:p>
        </w:tc>
        <w:tc>
          <w:tcPr>
            <w:tcW w:w="0" w:type="auto"/>
            <w:gridSpan w:val="3"/>
            <w:tcBorders>
              <w:top w:val="nil"/>
              <w:left w:val="nil"/>
              <w:bottom w:val="nil"/>
              <w:right w:val="nil"/>
              <w:tl2br w:val="nil"/>
              <w:tr2bl w:val="nil"/>
            </w:tcBorders>
          </w:tcPr>
          <w:p w:rsidR="00C06785" w:rsidRDefault="00B7153F">
            <w:r>
              <w:t>Review revised listing of purchasing cooperatives</w:t>
            </w:r>
          </w:p>
          <w:p w:rsidR="00ED5432" w:rsidRDefault="00ED5432"/>
          <w:p w:rsidR="00ED5432" w:rsidRPr="00967702" w:rsidRDefault="00ED5432" w:rsidP="00ED5432">
            <w:pPr>
              <w:rPr>
                <w:i/>
                <w:iCs/>
              </w:rPr>
            </w:pPr>
            <w:r w:rsidRPr="00967702">
              <w:rPr>
                <w:i/>
                <w:iCs/>
              </w:rPr>
              <w:t>Mrs. Margaret Lee, Assistant Superintendent for Business &amp; Operations, reviewed the following contracts for approval:</w:t>
            </w:r>
          </w:p>
          <w:p w:rsidR="00ED5432" w:rsidRDefault="00ED5432"/>
          <w:p w:rsidR="00E241ED" w:rsidRDefault="00E241ED" w:rsidP="00E241ED">
            <w:pPr>
              <w:tabs>
                <w:tab w:val="left" w:pos="6211"/>
              </w:tabs>
            </w:pPr>
            <w:r>
              <w:object w:dxaOrig="8580" w:dyaOrig="6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75pt;height:219.7pt" o:ole="">
                  <v:imagedata r:id="rId6" o:title=""/>
                </v:shape>
                <o:OLEObject Type="Embed" ProgID="PBrush" ShapeID="_x0000_i1025" DrawAspect="Content" ObjectID="_1608620478" r:id="rId7"/>
              </w:object>
            </w:r>
          </w:p>
          <w:p w:rsidR="00E241ED" w:rsidRDefault="00E241ED" w:rsidP="00E241ED">
            <w:pPr>
              <w:tabs>
                <w:tab w:val="left" w:pos="6211"/>
              </w:tabs>
            </w:pP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rsidRPr="005C5ECC">
              <w:rPr>
                <w:noProof/>
              </w:rPr>
              <w:t>I.</w:t>
            </w:r>
          </w:p>
        </w:tc>
        <w:tc>
          <w:tcPr>
            <w:tcW w:w="0" w:type="auto"/>
            <w:gridSpan w:val="3"/>
            <w:tcBorders>
              <w:top w:val="nil"/>
              <w:left w:val="nil"/>
              <w:bottom w:val="nil"/>
              <w:right w:val="nil"/>
              <w:tl2br w:val="nil"/>
              <w:tr2bl w:val="nil"/>
            </w:tcBorders>
          </w:tcPr>
          <w:p w:rsidR="00C06785" w:rsidRDefault="00B7153F">
            <w:r>
              <w:t>Present Construction Report</w:t>
            </w:r>
          </w:p>
          <w:p w:rsidR="00E241ED" w:rsidRDefault="00E241ED"/>
          <w:p w:rsidR="00793EB6" w:rsidRPr="00B457A8" w:rsidRDefault="00793EB6" w:rsidP="00793EB6">
            <w:pPr>
              <w:adjustRightInd w:val="0"/>
              <w:rPr>
                <w:rFonts w:cs="Calibri"/>
                <w:i/>
              </w:rPr>
            </w:pPr>
            <w:r>
              <w:rPr>
                <w:rFonts w:cs="Calibri"/>
                <w:i/>
              </w:rPr>
              <w:t xml:space="preserve">Mr. </w:t>
            </w:r>
            <w:r w:rsidRPr="00B457A8">
              <w:rPr>
                <w:rFonts w:cs="Calibri"/>
                <w:i/>
              </w:rPr>
              <w:t>Jack Haralson, Assistant Director of Maintenance &amp;Operations</w:t>
            </w:r>
            <w:r>
              <w:rPr>
                <w:rFonts w:cs="Calibri"/>
                <w:i/>
              </w:rPr>
              <w:t>, gave an update of the districts construction</w:t>
            </w:r>
            <w:r w:rsidR="00837C2D">
              <w:rPr>
                <w:rFonts w:cs="Calibri"/>
                <w:i/>
              </w:rPr>
              <w:t xml:space="preserve"> projects</w:t>
            </w:r>
            <w:r>
              <w:rPr>
                <w:rFonts w:cs="Calibri"/>
                <w:i/>
              </w:rPr>
              <w:t xml:space="preserve">. </w:t>
            </w:r>
          </w:p>
          <w:p w:rsidR="00E241ED" w:rsidRDefault="00E241ED"/>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J.</w:t>
            </w:r>
          </w:p>
        </w:tc>
        <w:tc>
          <w:tcPr>
            <w:tcW w:w="0" w:type="auto"/>
            <w:gridSpan w:val="3"/>
            <w:tcBorders>
              <w:top w:val="nil"/>
              <w:left w:val="nil"/>
              <w:bottom w:val="nil"/>
              <w:right w:val="nil"/>
              <w:tl2br w:val="nil"/>
              <w:tr2bl w:val="nil"/>
            </w:tcBorders>
          </w:tcPr>
          <w:p w:rsidR="00C06785" w:rsidRDefault="00B7153F">
            <w:r>
              <w:t>Consider for approval policy DHE (LOCAL) EMPLOYEE STANDARDS OF CONDUCT SEARCHES AND ALCOHOL/DRUG TESTING</w:t>
            </w:r>
          </w:p>
          <w:p w:rsidR="00837C2D" w:rsidRDefault="00837C2D"/>
          <w:p w:rsidR="00964BEF" w:rsidRDefault="007B7881">
            <w:pPr>
              <w:rPr>
                <w:rFonts w:cs="Calibri"/>
                <w:i/>
              </w:rPr>
            </w:pPr>
            <w:r w:rsidRPr="00B457A8">
              <w:rPr>
                <w:rFonts w:cs="Calibri"/>
                <w:i/>
              </w:rPr>
              <w:t>Dr. Terri Burchfield, Assistant Superintendent of Support Services</w:t>
            </w:r>
            <w:r>
              <w:rPr>
                <w:rFonts w:cs="Calibri"/>
                <w:i/>
              </w:rPr>
              <w:t>, reviewed policy DHE (Local)</w:t>
            </w:r>
            <w:r w:rsidR="0038486E">
              <w:rPr>
                <w:rFonts w:cs="Calibri"/>
                <w:i/>
              </w:rPr>
              <w:t xml:space="preserve"> second reading</w:t>
            </w:r>
            <w:r>
              <w:rPr>
                <w:rFonts w:cs="Calibri"/>
                <w:i/>
              </w:rPr>
              <w:t xml:space="preserve">. This policy is regarding employee standards of conduct searches and alcohol/drug </w:t>
            </w:r>
            <w:r w:rsidR="0038486E">
              <w:rPr>
                <w:rFonts w:cs="Calibri"/>
                <w:i/>
              </w:rPr>
              <w:t xml:space="preserve">testing. The addition to this policy includes adding random drug testing for employees that the district determines to be in safety-sensitive positions. </w:t>
            </w:r>
          </w:p>
          <w:p w:rsidR="00964BEF" w:rsidRDefault="00964BEF"/>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K.</w:t>
            </w:r>
          </w:p>
        </w:tc>
        <w:tc>
          <w:tcPr>
            <w:tcW w:w="0" w:type="auto"/>
            <w:gridSpan w:val="3"/>
            <w:tcBorders>
              <w:top w:val="nil"/>
              <w:left w:val="nil"/>
              <w:bottom w:val="nil"/>
              <w:right w:val="nil"/>
              <w:tl2br w:val="nil"/>
              <w:tr2bl w:val="nil"/>
            </w:tcBorders>
          </w:tcPr>
          <w:p w:rsidR="00C06785" w:rsidRDefault="00B7153F">
            <w:r>
              <w:t>Review for approval the proposed changes to the dates of the January 2019 and March 2019 regularly scheduled Board of Trustees meetings</w:t>
            </w:r>
          </w:p>
          <w:p w:rsidR="00964BEF" w:rsidRDefault="00964BEF"/>
          <w:p w:rsidR="00964BEF" w:rsidRDefault="00964BEF" w:rsidP="00964BEF">
            <w:pPr>
              <w:rPr>
                <w:rFonts w:cs="Calibri"/>
                <w:i/>
              </w:rPr>
            </w:pPr>
            <w:r>
              <w:rPr>
                <w:rFonts w:cs="Calibri"/>
                <w:i/>
              </w:rPr>
              <w:t xml:space="preserve">Mrs. </w:t>
            </w:r>
            <w:r w:rsidRPr="00B457A8">
              <w:rPr>
                <w:rFonts w:cs="Calibri"/>
                <w:i/>
              </w:rPr>
              <w:t>Susan Myers, Deputy Superintendent of Education</w:t>
            </w:r>
            <w:r>
              <w:rPr>
                <w:rFonts w:cs="Calibri"/>
                <w:i/>
              </w:rPr>
              <w:t xml:space="preserve">, proposed to change the dates of the regularly scheduled meetings of the TCISD Board of Trustees form the second Tuesday of the month to the third Tuesday of the month in January 2019 and March 2019.  This request is due to the proximity of the regularly scheduled meeting to the district holidays. The January 8, 2019 meeting would </w:t>
            </w:r>
            <w:r w:rsidRPr="007A40CB">
              <w:rPr>
                <w:rFonts w:cs="Calibri"/>
                <w:i/>
                <w:noProof/>
              </w:rPr>
              <w:t>be moved</w:t>
            </w:r>
            <w:r>
              <w:rPr>
                <w:rFonts w:cs="Calibri"/>
                <w:i/>
              </w:rPr>
              <w:t xml:space="preserve"> to January 15, </w:t>
            </w:r>
            <w:r w:rsidRPr="007A40CB">
              <w:rPr>
                <w:rFonts w:cs="Calibri"/>
                <w:i/>
                <w:noProof/>
              </w:rPr>
              <w:t>2019</w:t>
            </w:r>
            <w:r w:rsidR="007A40CB">
              <w:rPr>
                <w:rFonts w:cs="Calibri"/>
                <w:i/>
                <w:noProof/>
              </w:rPr>
              <w:t>,</w:t>
            </w:r>
            <w:r>
              <w:rPr>
                <w:rFonts w:cs="Calibri"/>
                <w:i/>
              </w:rPr>
              <w:t xml:space="preserve"> and the March 12, 2019 meeting would </w:t>
            </w:r>
            <w:r w:rsidRPr="007A40CB">
              <w:rPr>
                <w:rFonts w:cs="Calibri"/>
                <w:i/>
                <w:noProof/>
              </w:rPr>
              <w:t>be rescheduled</w:t>
            </w:r>
            <w:r>
              <w:rPr>
                <w:rFonts w:cs="Calibri"/>
                <w:i/>
              </w:rPr>
              <w:t xml:space="preserve"> for March 19, 2019. </w:t>
            </w:r>
          </w:p>
          <w:p w:rsidR="00964BEF" w:rsidRDefault="00964BEF" w:rsidP="00964BEF"/>
          <w:p w:rsidR="00FB6888" w:rsidRDefault="00FB6888" w:rsidP="00964BEF"/>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300" w:type="pct"/>
            <w:tcBorders>
              <w:top w:val="nil"/>
              <w:left w:val="nil"/>
              <w:bottom w:val="nil"/>
              <w:right w:val="nil"/>
              <w:tl2br w:val="nil"/>
              <w:tr2bl w:val="nil"/>
            </w:tcBorders>
          </w:tcPr>
          <w:p w:rsidR="00C06785" w:rsidRDefault="00B7153F">
            <w:pPr>
              <w:jc w:val="right"/>
            </w:pPr>
            <w:r>
              <w:t>7.</w:t>
            </w:r>
          </w:p>
        </w:tc>
        <w:tc>
          <w:tcPr>
            <w:tcW w:w="0" w:type="auto"/>
            <w:gridSpan w:val="4"/>
            <w:tcBorders>
              <w:top w:val="nil"/>
              <w:left w:val="nil"/>
              <w:bottom w:val="nil"/>
              <w:right w:val="nil"/>
              <w:tl2br w:val="nil"/>
              <w:tr2bl w:val="nil"/>
            </w:tcBorders>
          </w:tcPr>
          <w:p w:rsidR="00C06785" w:rsidRDefault="00B7153F">
            <w:pPr>
              <w:rPr>
                <w:b/>
              </w:rPr>
            </w:pPr>
            <w:r>
              <w:rPr>
                <w:b/>
              </w:rPr>
              <w:t>Business/Legal/Finance Consent Agenda</w:t>
            </w:r>
          </w:p>
          <w:p w:rsidR="00964BEF" w:rsidRDefault="00964BEF">
            <w:pPr>
              <w:rPr>
                <w:b/>
              </w:rPr>
            </w:pPr>
          </w:p>
          <w:p w:rsidR="00964BEF" w:rsidRPr="006958A7" w:rsidRDefault="00964BEF" w:rsidP="00964BEF">
            <w:pPr>
              <w:rPr>
                <w:i/>
                <w:iCs/>
              </w:rPr>
            </w:pPr>
            <w:r w:rsidRPr="006958A7">
              <w:rPr>
                <w:i/>
                <w:iCs/>
              </w:rPr>
              <w:t xml:space="preserve">Mr. </w:t>
            </w:r>
            <w:r w:rsidR="00AF7981">
              <w:rPr>
                <w:i/>
                <w:iCs/>
              </w:rPr>
              <w:t>Dickey Campbell, Board Member</w:t>
            </w:r>
            <w:r w:rsidRPr="006958A7">
              <w:rPr>
                <w:i/>
                <w:iCs/>
              </w:rPr>
              <w:t xml:space="preserve">, moved to approve items </w:t>
            </w:r>
            <w:r w:rsidR="00AF7981">
              <w:rPr>
                <w:i/>
                <w:iCs/>
              </w:rPr>
              <w:t xml:space="preserve">A, </w:t>
            </w:r>
            <w:r w:rsidR="005C5ECC">
              <w:rPr>
                <w:i/>
                <w:iCs/>
              </w:rPr>
              <w:t>B (</w:t>
            </w:r>
            <w:r w:rsidR="00AF7981">
              <w:rPr>
                <w:i/>
                <w:iCs/>
              </w:rPr>
              <w:t>1-10), C (1-2</w:t>
            </w:r>
            <w:r>
              <w:rPr>
                <w:i/>
                <w:iCs/>
              </w:rPr>
              <w:t xml:space="preserve">), </w:t>
            </w:r>
            <w:r w:rsidR="005C5ECC">
              <w:rPr>
                <w:i/>
                <w:iCs/>
              </w:rPr>
              <w:t>D (</w:t>
            </w:r>
            <w:r w:rsidR="00AF7981">
              <w:rPr>
                <w:i/>
                <w:iCs/>
              </w:rPr>
              <w:t>1-3)</w:t>
            </w:r>
            <w:r>
              <w:rPr>
                <w:i/>
                <w:iCs/>
              </w:rPr>
              <w:t>,</w:t>
            </w:r>
            <w:r w:rsidR="00AF7981">
              <w:rPr>
                <w:i/>
                <w:iCs/>
              </w:rPr>
              <w:t xml:space="preserve"> </w:t>
            </w:r>
            <w:r w:rsidR="005C5ECC">
              <w:rPr>
                <w:i/>
                <w:iCs/>
              </w:rPr>
              <w:t>and E1</w:t>
            </w:r>
            <w:r w:rsidRPr="006958A7">
              <w:rPr>
                <w:i/>
                <w:iCs/>
              </w:rPr>
              <w:t xml:space="preserve">. </w:t>
            </w:r>
            <w:r>
              <w:rPr>
                <w:i/>
                <w:iCs/>
              </w:rPr>
              <w:t>Ms. Melba Anderson</w:t>
            </w:r>
            <w:r w:rsidRPr="006958A7">
              <w:rPr>
                <w:i/>
                <w:iCs/>
              </w:rPr>
              <w:t>, Board Member</w:t>
            </w:r>
            <w:r w:rsidRPr="006958A7">
              <w:rPr>
                <w:i/>
                <w:iCs/>
                <w:noProof/>
              </w:rPr>
              <w:t>,</w:t>
            </w:r>
            <w:r w:rsidRPr="006958A7">
              <w:rPr>
                <w:i/>
                <w:iCs/>
              </w:rPr>
              <w:t xml:space="preserve"> seconded </w:t>
            </w:r>
            <w:r w:rsidR="00AF7981">
              <w:rPr>
                <w:i/>
                <w:iCs/>
              </w:rPr>
              <w:t>the motion. The motion carried 6</w:t>
            </w:r>
            <w:r w:rsidRPr="006958A7">
              <w:rPr>
                <w:i/>
                <w:iCs/>
              </w:rPr>
              <w:t>/0.</w:t>
            </w:r>
          </w:p>
          <w:p w:rsidR="00964BEF" w:rsidRDefault="00964BEF"/>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rsidRPr="005C5ECC">
              <w:rPr>
                <w:noProof/>
              </w:rPr>
              <w:t>A.</w:t>
            </w:r>
          </w:p>
        </w:tc>
        <w:tc>
          <w:tcPr>
            <w:tcW w:w="0" w:type="auto"/>
            <w:gridSpan w:val="3"/>
            <w:tcBorders>
              <w:top w:val="nil"/>
              <w:left w:val="nil"/>
              <w:bottom w:val="nil"/>
              <w:right w:val="nil"/>
              <w:tl2br w:val="nil"/>
              <w:tr2bl w:val="nil"/>
            </w:tcBorders>
          </w:tcPr>
          <w:p w:rsidR="00C06785" w:rsidRDefault="00B7153F">
            <w:r>
              <w:t>Consider purchase approval of upgrading camera systems throughout TCISD and District Wide Vestibule reinforcement and buildout</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B.</w:t>
            </w:r>
          </w:p>
        </w:tc>
        <w:tc>
          <w:tcPr>
            <w:tcW w:w="0" w:type="auto"/>
            <w:gridSpan w:val="3"/>
            <w:tcBorders>
              <w:top w:val="nil"/>
              <w:left w:val="nil"/>
              <w:bottom w:val="nil"/>
              <w:right w:val="nil"/>
              <w:tl2br w:val="nil"/>
              <w:tr2bl w:val="nil"/>
            </w:tcBorders>
          </w:tcPr>
          <w:p w:rsidR="00C06785" w:rsidRDefault="00B7153F">
            <w:r>
              <w:t>Consider approval of November 2018 financial reports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1.</w:t>
            </w:r>
          </w:p>
        </w:tc>
        <w:tc>
          <w:tcPr>
            <w:tcW w:w="0" w:type="auto"/>
            <w:gridSpan w:val="2"/>
            <w:tcBorders>
              <w:top w:val="nil"/>
              <w:left w:val="nil"/>
              <w:bottom w:val="nil"/>
              <w:right w:val="nil"/>
              <w:tl2br w:val="nil"/>
              <w:tr2bl w:val="nil"/>
            </w:tcBorders>
          </w:tcPr>
          <w:p w:rsidR="00C06785" w:rsidRDefault="00B7153F">
            <w:r>
              <w:t>Operating Statement – 1XX</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2.</w:t>
            </w:r>
          </w:p>
        </w:tc>
        <w:tc>
          <w:tcPr>
            <w:tcW w:w="0" w:type="auto"/>
            <w:gridSpan w:val="2"/>
            <w:tcBorders>
              <w:top w:val="nil"/>
              <w:left w:val="nil"/>
              <w:bottom w:val="nil"/>
              <w:right w:val="nil"/>
              <w:tl2br w:val="nil"/>
              <w:tr2bl w:val="nil"/>
            </w:tcBorders>
          </w:tcPr>
          <w:p w:rsidR="00C06785" w:rsidRDefault="00B7153F">
            <w:r>
              <w:t>Operating Statement – 240</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3.</w:t>
            </w:r>
          </w:p>
        </w:tc>
        <w:tc>
          <w:tcPr>
            <w:tcW w:w="0" w:type="auto"/>
            <w:gridSpan w:val="2"/>
            <w:tcBorders>
              <w:top w:val="nil"/>
              <w:left w:val="nil"/>
              <w:bottom w:val="nil"/>
              <w:right w:val="nil"/>
              <w:tl2br w:val="nil"/>
              <w:tr2bl w:val="nil"/>
            </w:tcBorders>
          </w:tcPr>
          <w:p w:rsidR="00C06785" w:rsidRDefault="00B7153F">
            <w:r>
              <w:t>Expenditures by Function – All</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4.</w:t>
            </w:r>
          </w:p>
        </w:tc>
        <w:tc>
          <w:tcPr>
            <w:tcW w:w="0" w:type="auto"/>
            <w:gridSpan w:val="2"/>
            <w:tcBorders>
              <w:top w:val="nil"/>
              <w:left w:val="nil"/>
              <w:bottom w:val="nil"/>
              <w:right w:val="nil"/>
              <w:tl2br w:val="nil"/>
              <w:tr2bl w:val="nil"/>
            </w:tcBorders>
          </w:tcPr>
          <w:p w:rsidR="00C06785" w:rsidRDefault="00B7153F">
            <w:r>
              <w:t>Expenditures by Function – 1XX</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5.</w:t>
            </w:r>
          </w:p>
        </w:tc>
        <w:tc>
          <w:tcPr>
            <w:tcW w:w="0" w:type="auto"/>
            <w:gridSpan w:val="2"/>
            <w:tcBorders>
              <w:top w:val="nil"/>
              <w:left w:val="nil"/>
              <w:bottom w:val="nil"/>
              <w:right w:val="nil"/>
              <w:tl2br w:val="nil"/>
              <w:tr2bl w:val="nil"/>
            </w:tcBorders>
          </w:tcPr>
          <w:p w:rsidR="00C06785" w:rsidRDefault="00B7153F">
            <w:r>
              <w:t>Expenditures by Function – 205</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6.</w:t>
            </w:r>
          </w:p>
        </w:tc>
        <w:tc>
          <w:tcPr>
            <w:tcW w:w="0" w:type="auto"/>
            <w:gridSpan w:val="2"/>
            <w:tcBorders>
              <w:top w:val="nil"/>
              <w:left w:val="nil"/>
              <w:bottom w:val="nil"/>
              <w:right w:val="nil"/>
              <w:tl2br w:val="nil"/>
              <w:tr2bl w:val="nil"/>
            </w:tcBorders>
          </w:tcPr>
          <w:p w:rsidR="00C06785" w:rsidRDefault="00B7153F">
            <w:r>
              <w:t>Capital Projects Expenditure Detail</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7.</w:t>
            </w:r>
          </w:p>
        </w:tc>
        <w:tc>
          <w:tcPr>
            <w:tcW w:w="0" w:type="auto"/>
            <w:gridSpan w:val="2"/>
            <w:tcBorders>
              <w:top w:val="nil"/>
              <w:left w:val="nil"/>
              <w:bottom w:val="nil"/>
              <w:right w:val="nil"/>
              <w:tl2br w:val="nil"/>
              <w:tr2bl w:val="nil"/>
            </w:tcBorders>
          </w:tcPr>
          <w:p w:rsidR="00C06785" w:rsidRDefault="00B7153F">
            <w:r>
              <w:t>Check Register - All</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8.</w:t>
            </w:r>
          </w:p>
        </w:tc>
        <w:tc>
          <w:tcPr>
            <w:tcW w:w="0" w:type="auto"/>
            <w:gridSpan w:val="2"/>
            <w:tcBorders>
              <w:top w:val="nil"/>
              <w:left w:val="nil"/>
              <w:bottom w:val="nil"/>
              <w:right w:val="nil"/>
              <w:tl2br w:val="nil"/>
              <w:tr2bl w:val="nil"/>
            </w:tcBorders>
          </w:tcPr>
          <w:p w:rsidR="00C06785" w:rsidRDefault="00B7153F">
            <w:r>
              <w:t>Check Register - Head Start</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9.</w:t>
            </w:r>
          </w:p>
        </w:tc>
        <w:tc>
          <w:tcPr>
            <w:tcW w:w="0" w:type="auto"/>
            <w:gridSpan w:val="2"/>
            <w:tcBorders>
              <w:top w:val="nil"/>
              <w:left w:val="nil"/>
              <w:bottom w:val="nil"/>
              <w:right w:val="nil"/>
              <w:tl2br w:val="nil"/>
              <w:tr2bl w:val="nil"/>
            </w:tcBorders>
          </w:tcPr>
          <w:p w:rsidR="00C06785" w:rsidRDefault="00B7153F">
            <w:r>
              <w:t xml:space="preserve">Investment Report </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10.</w:t>
            </w:r>
          </w:p>
        </w:tc>
        <w:tc>
          <w:tcPr>
            <w:tcW w:w="0" w:type="auto"/>
            <w:gridSpan w:val="2"/>
            <w:tcBorders>
              <w:top w:val="nil"/>
              <w:left w:val="nil"/>
              <w:bottom w:val="nil"/>
              <w:right w:val="nil"/>
              <w:tl2br w:val="nil"/>
              <w:tr2bl w:val="nil"/>
            </w:tcBorders>
          </w:tcPr>
          <w:p w:rsidR="00C06785" w:rsidRDefault="00B7153F">
            <w:r>
              <w:t>Tax Collector Report</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C.</w:t>
            </w:r>
          </w:p>
        </w:tc>
        <w:tc>
          <w:tcPr>
            <w:tcW w:w="0" w:type="auto"/>
            <w:gridSpan w:val="3"/>
            <w:tcBorders>
              <w:top w:val="nil"/>
              <w:left w:val="nil"/>
              <w:bottom w:val="nil"/>
              <w:right w:val="nil"/>
              <w:tl2br w:val="nil"/>
              <w:tr2bl w:val="nil"/>
            </w:tcBorders>
          </w:tcPr>
          <w:p w:rsidR="00C06785" w:rsidRDefault="00B7153F">
            <w:r>
              <w:t>Consider</w:t>
            </w:r>
            <w:r w:rsidR="008659BE">
              <w:t xml:space="preserve"> </w:t>
            </w:r>
            <w:r>
              <w:t>approval of budget amendments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1.</w:t>
            </w:r>
          </w:p>
        </w:tc>
        <w:tc>
          <w:tcPr>
            <w:tcW w:w="0" w:type="auto"/>
            <w:gridSpan w:val="2"/>
            <w:tcBorders>
              <w:top w:val="nil"/>
              <w:left w:val="nil"/>
              <w:bottom w:val="nil"/>
              <w:right w:val="nil"/>
              <w:tl2br w:val="nil"/>
              <w:tr2bl w:val="nil"/>
            </w:tcBorders>
          </w:tcPr>
          <w:p w:rsidR="00C06785" w:rsidRDefault="00B7153F">
            <w:r>
              <w:t>Budget transfers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2.</w:t>
            </w:r>
          </w:p>
        </w:tc>
        <w:tc>
          <w:tcPr>
            <w:tcW w:w="0" w:type="auto"/>
            <w:gridSpan w:val="2"/>
            <w:tcBorders>
              <w:top w:val="nil"/>
              <w:left w:val="nil"/>
              <w:bottom w:val="nil"/>
              <w:right w:val="nil"/>
              <w:tl2br w:val="nil"/>
              <w:tr2bl w:val="nil"/>
            </w:tcBorders>
          </w:tcPr>
          <w:p w:rsidR="00C06785" w:rsidRDefault="00B7153F">
            <w:r>
              <w:t>Budget revisions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D.</w:t>
            </w:r>
          </w:p>
        </w:tc>
        <w:tc>
          <w:tcPr>
            <w:tcW w:w="0" w:type="auto"/>
            <w:gridSpan w:val="3"/>
            <w:tcBorders>
              <w:top w:val="nil"/>
              <w:left w:val="nil"/>
              <w:bottom w:val="nil"/>
              <w:right w:val="nil"/>
              <w:tl2br w:val="nil"/>
              <w:tr2bl w:val="nil"/>
            </w:tcBorders>
          </w:tcPr>
          <w:p w:rsidR="00C06785" w:rsidRDefault="00B7153F">
            <w:r>
              <w:t>Consider approval of purchases / contracts requiring Board approval</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1.</w:t>
            </w:r>
          </w:p>
        </w:tc>
        <w:tc>
          <w:tcPr>
            <w:tcW w:w="0" w:type="auto"/>
            <w:gridSpan w:val="2"/>
            <w:tcBorders>
              <w:top w:val="nil"/>
              <w:left w:val="nil"/>
              <w:bottom w:val="nil"/>
              <w:right w:val="nil"/>
              <w:tl2br w:val="nil"/>
              <w:tr2bl w:val="nil"/>
            </w:tcBorders>
          </w:tcPr>
          <w:p w:rsidR="00C06785" w:rsidRDefault="00B7153F">
            <w:r>
              <w:t>Track for Stingaree Stadium</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2.</w:t>
            </w:r>
          </w:p>
        </w:tc>
        <w:tc>
          <w:tcPr>
            <w:tcW w:w="0" w:type="auto"/>
            <w:gridSpan w:val="2"/>
            <w:tcBorders>
              <w:top w:val="nil"/>
              <w:left w:val="nil"/>
              <w:bottom w:val="nil"/>
              <w:right w:val="nil"/>
              <w:tl2br w:val="nil"/>
              <w:tr2bl w:val="nil"/>
            </w:tcBorders>
          </w:tcPr>
          <w:p w:rsidR="00C06785" w:rsidRDefault="00B7153F">
            <w:r>
              <w:t>Flood insurance policies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3.</w:t>
            </w:r>
          </w:p>
        </w:tc>
        <w:tc>
          <w:tcPr>
            <w:tcW w:w="0" w:type="auto"/>
            <w:gridSpan w:val="2"/>
            <w:tcBorders>
              <w:top w:val="nil"/>
              <w:left w:val="nil"/>
              <w:bottom w:val="nil"/>
              <w:right w:val="nil"/>
              <w:tl2br w:val="nil"/>
              <w:tr2bl w:val="nil"/>
            </w:tcBorders>
          </w:tcPr>
          <w:p w:rsidR="00C06785" w:rsidRDefault="00B7153F">
            <w:r>
              <w:t>UTMB – STEM After School Camp</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E.</w:t>
            </w:r>
          </w:p>
        </w:tc>
        <w:tc>
          <w:tcPr>
            <w:tcW w:w="0" w:type="auto"/>
            <w:gridSpan w:val="3"/>
            <w:tcBorders>
              <w:top w:val="nil"/>
              <w:left w:val="nil"/>
              <w:bottom w:val="nil"/>
              <w:right w:val="nil"/>
              <w:tl2br w:val="nil"/>
              <w:tr2bl w:val="nil"/>
            </w:tcBorders>
          </w:tcPr>
          <w:p w:rsidR="00C06785" w:rsidRDefault="00B7153F">
            <w:r>
              <w:t>Consider approval of donations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1.</w:t>
            </w:r>
          </w:p>
        </w:tc>
        <w:tc>
          <w:tcPr>
            <w:tcW w:w="0" w:type="auto"/>
            <w:gridSpan w:val="2"/>
            <w:tcBorders>
              <w:top w:val="nil"/>
              <w:left w:val="nil"/>
              <w:bottom w:val="nil"/>
              <w:right w:val="nil"/>
              <w:tl2br w:val="nil"/>
              <w:tr2bl w:val="nil"/>
            </w:tcBorders>
          </w:tcPr>
          <w:p w:rsidR="00C06785" w:rsidRDefault="00B7153F">
            <w:r>
              <w:t>Foundation</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300" w:type="pct"/>
            <w:tcBorders>
              <w:top w:val="nil"/>
              <w:left w:val="nil"/>
              <w:bottom w:val="nil"/>
              <w:right w:val="nil"/>
              <w:tl2br w:val="nil"/>
              <w:tr2bl w:val="nil"/>
            </w:tcBorders>
          </w:tcPr>
          <w:p w:rsidR="00C06785" w:rsidRDefault="00B7153F">
            <w:pPr>
              <w:jc w:val="right"/>
            </w:pPr>
            <w:r>
              <w:t>8.</w:t>
            </w:r>
          </w:p>
        </w:tc>
        <w:tc>
          <w:tcPr>
            <w:tcW w:w="0" w:type="auto"/>
            <w:gridSpan w:val="4"/>
            <w:tcBorders>
              <w:top w:val="nil"/>
              <w:left w:val="nil"/>
              <w:bottom w:val="nil"/>
              <w:right w:val="nil"/>
              <w:tl2br w:val="nil"/>
              <w:tr2bl w:val="nil"/>
            </w:tcBorders>
          </w:tcPr>
          <w:p w:rsidR="00C06785" w:rsidRDefault="00B7153F">
            <w:pPr>
              <w:rPr>
                <w:b/>
              </w:rPr>
            </w:pPr>
            <w:r>
              <w:rPr>
                <w:b/>
              </w:rPr>
              <w:t>Curriculum &amp; Instruction Consent Agenda</w:t>
            </w:r>
          </w:p>
          <w:p w:rsidR="008C0DA0" w:rsidRDefault="008C0DA0">
            <w:pPr>
              <w:rPr>
                <w:b/>
              </w:rPr>
            </w:pPr>
          </w:p>
          <w:p w:rsidR="008C0DA0" w:rsidRPr="006958A7" w:rsidRDefault="008C0DA0" w:rsidP="008C0DA0">
            <w:pPr>
              <w:rPr>
                <w:i/>
                <w:iCs/>
              </w:rPr>
            </w:pPr>
            <w:r>
              <w:rPr>
                <w:i/>
                <w:iCs/>
              </w:rPr>
              <w:t>Mr. Dickey Campbell,</w:t>
            </w:r>
            <w:r w:rsidRPr="006958A7">
              <w:rPr>
                <w:i/>
                <w:iCs/>
              </w:rPr>
              <w:t xml:space="preserve"> Board Member, moved to approve items </w:t>
            </w:r>
            <w:r>
              <w:rPr>
                <w:i/>
                <w:iCs/>
              </w:rPr>
              <w:t>A, B, and C.</w:t>
            </w:r>
            <w:r>
              <w:rPr>
                <w:i/>
                <w:iCs/>
                <w:noProof/>
              </w:rPr>
              <w:t xml:space="preserve"> Ms. Melba Anderson, Board </w:t>
            </w:r>
            <w:r w:rsidRPr="007A40CB">
              <w:rPr>
                <w:i/>
                <w:iCs/>
                <w:noProof/>
              </w:rPr>
              <w:t>Member</w:t>
            </w:r>
            <w:r w:rsidR="007A40CB">
              <w:rPr>
                <w:i/>
                <w:iCs/>
                <w:noProof/>
              </w:rPr>
              <w:t>,</w:t>
            </w:r>
            <w:r w:rsidRPr="006958A7">
              <w:rPr>
                <w:i/>
                <w:iCs/>
              </w:rPr>
              <w:t xml:space="preserve"> seconded </w:t>
            </w:r>
            <w:r>
              <w:rPr>
                <w:i/>
                <w:iCs/>
              </w:rPr>
              <w:t>the motion. The motion carried 6</w:t>
            </w:r>
            <w:r w:rsidRPr="006958A7">
              <w:rPr>
                <w:i/>
                <w:iCs/>
              </w:rPr>
              <w:t>/0.</w:t>
            </w:r>
          </w:p>
          <w:p w:rsidR="008C0DA0" w:rsidRDefault="008C0DA0"/>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rsidRPr="005C5ECC">
              <w:rPr>
                <w:noProof/>
              </w:rPr>
              <w:t>A.</w:t>
            </w:r>
          </w:p>
        </w:tc>
        <w:tc>
          <w:tcPr>
            <w:tcW w:w="0" w:type="auto"/>
            <w:gridSpan w:val="3"/>
            <w:tcBorders>
              <w:top w:val="nil"/>
              <w:left w:val="nil"/>
              <w:bottom w:val="nil"/>
              <w:right w:val="nil"/>
              <w:tl2br w:val="nil"/>
              <w:tr2bl w:val="nil"/>
            </w:tcBorders>
          </w:tcPr>
          <w:p w:rsidR="00C06785" w:rsidRDefault="00B7153F">
            <w:r>
              <w:t>Approve policy DHE (LOCAL) EMPLOYEE STANDARDS OF CONDUCT SEARCHES AND ALCOHOL/DRUG TESTING</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B.</w:t>
            </w:r>
          </w:p>
        </w:tc>
        <w:tc>
          <w:tcPr>
            <w:tcW w:w="0" w:type="auto"/>
            <w:gridSpan w:val="3"/>
            <w:tcBorders>
              <w:top w:val="nil"/>
              <w:left w:val="nil"/>
              <w:bottom w:val="nil"/>
              <w:right w:val="nil"/>
              <w:tl2br w:val="nil"/>
              <w:tr2bl w:val="nil"/>
            </w:tcBorders>
          </w:tcPr>
          <w:p w:rsidR="00C06785" w:rsidRDefault="00B7153F">
            <w:r>
              <w:t>Consider approval of the proposed change of dates for the January and March 2019 regularly scheduled Board of Trustees meetings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C.</w:t>
            </w:r>
          </w:p>
        </w:tc>
        <w:tc>
          <w:tcPr>
            <w:tcW w:w="0" w:type="auto"/>
            <w:gridSpan w:val="3"/>
            <w:tcBorders>
              <w:top w:val="nil"/>
              <w:left w:val="nil"/>
              <w:bottom w:val="nil"/>
              <w:right w:val="nil"/>
              <w:tl2br w:val="nil"/>
              <w:tr2bl w:val="nil"/>
            </w:tcBorders>
          </w:tcPr>
          <w:p w:rsidR="00C06785" w:rsidRDefault="00B7153F">
            <w:r>
              <w:t>Consider approval of the November 2018 Calvin Vincent Head Start Director’s Report</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300" w:type="pct"/>
            <w:tcBorders>
              <w:top w:val="nil"/>
              <w:left w:val="nil"/>
              <w:bottom w:val="nil"/>
              <w:right w:val="nil"/>
              <w:tl2br w:val="nil"/>
              <w:tr2bl w:val="nil"/>
            </w:tcBorders>
          </w:tcPr>
          <w:p w:rsidR="00C06785" w:rsidRDefault="00B7153F">
            <w:pPr>
              <w:jc w:val="right"/>
            </w:pPr>
            <w:r>
              <w:t>9.</w:t>
            </w:r>
          </w:p>
        </w:tc>
        <w:tc>
          <w:tcPr>
            <w:tcW w:w="0" w:type="auto"/>
            <w:gridSpan w:val="4"/>
            <w:tcBorders>
              <w:top w:val="nil"/>
              <w:left w:val="nil"/>
              <w:bottom w:val="nil"/>
              <w:right w:val="nil"/>
              <w:tl2br w:val="nil"/>
              <w:tr2bl w:val="nil"/>
            </w:tcBorders>
          </w:tcPr>
          <w:p w:rsidR="00C06785" w:rsidRDefault="00B7153F">
            <w:r>
              <w:rPr>
                <w:b/>
              </w:rPr>
              <w:t>Future Business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rsidRPr="005C5ECC">
              <w:rPr>
                <w:noProof/>
              </w:rPr>
              <w:t>A.</w:t>
            </w:r>
          </w:p>
        </w:tc>
        <w:tc>
          <w:tcPr>
            <w:tcW w:w="0" w:type="auto"/>
            <w:gridSpan w:val="3"/>
            <w:tcBorders>
              <w:top w:val="nil"/>
              <w:left w:val="nil"/>
              <w:bottom w:val="nil"/>
              <w:right w:val="nil"/>
              <w:tl2br w:val="nil"/>
              <w:tr2bl w:val="nil"/>
            </w:tcBorders>
          </w:tcPr>
          <w:p w:rsidR="00C06785" w:rsidRDefault="00B7153F">
            <w:r>
              <w:t>Future Agenda Items</w:t>
            </w:r>
          </w:p>
          <w:p w:rsidR="009C53D1" w:rsidRDefault="009C53D1"/>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B.</w:t>
            </w:r>
          </w:p>
        </w:tc>
        <w:tc>
          <w:tcPr>
            <w:tcW w:w="0" w:type="auto"/>
            <w:gridSpan w:val="3"/>
            <w:tcBorders>
              <w:top w:val="nil"/>
              <w:left w:val="nil"/>
              <w:bottom w:val="nil"/>
              <w:right w:val="nil"/>
              <w:tl2br w:val="nil"/>
              <w:tr2bl w:val="nil"/>
            </w:tcBorders>
          </w:tcPr>
          <w:p w:rsidR="00C06785" w:rsidRDefault="00B7153F">
            <w:r>
              <w:t xml:space="preserve">Consider </w:t>
            </w:r>
            <w:r w:rsidRPr="007A40CB">
              <w:rPr>
                <w:noProof/>
              </w:rPr>
              <w:t>report</w:t>
            </w:r>
            <w:r>
              <w:t xml:space="preserve"> by Superintendent </w:t>
            </w:r>
            <w:r w:rsidRPr="007A40CB">
              <w:rPr>
                <w:noProof/>
              </w:rPr>
              <w:t>and/or</w:t>
            </w:r>
            <w:r>
              <w:t xml:space="preserve"> Board members regarding previous or upcoming activities for Board members</w:t>
            </w:r>
          </w:p>
          <w:p w:rsidR="009C53D1" w:rsidRDefault="009C53D1"/>
          <w:p w:rsidR="009C53D1" w:rsidRPr="00BA43F7" w:rsidRDefault="009C53D1" w:rsidP="009C53D1">
            <w:pPr>
              <w:rPr>
                <w:i/>
              </w:rPr>
            </w:pPr>
            <w:r w:rsidRPr="00BA43F7">
              <w:rPr>
                <w:i/>
              </w:rPr>
              <w:t xml:space="preserve">Dr. Rodney Cavness, </w:t>
            </w:r>
            <w:r w:rsidRPr="007A40CB">
              <w:rPr>
                <w:i/>
                <w:noProof/>
              </w:rPr>
              <w:t>Superintendent</w:t>
            </w:r>
            <w:r w:rsidRPr="00BA43F7">
              <w:rPr>
                <w:i/>
              </w:rPr>
              <w:t xml:space="preserve">, </w:t>
            </w:r>
            <w:r>
              <w:rPr>
                <w:i/>
              </w:rPr>
              <w:t>gave an update of District events.</w:t>
            </w:r>
          </w:p>
          <w:p w:rsidR="009C53D1" w:rsidRDefault="009C53D1"/>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1.</w:t>
            </w:r>
          </w:p>
        </w:tc>
        <w:tc>
          <w:tcPr>
            <w:tcW w:w="0" w:type="auto"/>
            <w:gridSpan w:val="2"/>
            <w:tcBorders>
              <w:top w:val="nil"/>
              <w:left w:val="nil"/>
              <w:bottom w:val="nil"/>
              <w:right w:val="nil"/>
              <w:tl2br w:val="nil"/>
              <w:tr2bl w:val="nil"/>
            </w:tcBorders>
          </w:tcPr>
          <w:p w:rsidR="00C06785" w:rsidRDefault="00B7153F">
            <w:r>
              <w:t>Dec. 21- Jan. 4    Christmas Holidays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2.</w:t>
            </w:r>
          </w:p>
        </w:tc>
        <w:tc>
          <w:tcPr>
            <w:tcW w:w="0" w:type="auto"/>
            <w:gridSpan w:val="2"/>
            <w:tcBorders>
              <w:top w:val="nil"/>
              <w:left w:val="nil"/>
              <w:bottom w:val="nil"/>
              <w:right w:val="nil"/>
              <w:tl2br w:val="nil"/>
              <w:tr2bl w:val="nil"/>
            </w:tcBorders>
          </w:tcPr>
          <w:p w:rsidR="00C06785" w:rsidRDefault="00B7153F">
            <w:r>
              <w:t>Jan. 15    Regular Board Meeting</w:t>
            </w:r>
          </w:p>
          <w:p w:rsidR="009C53D1" w:rsidRDefault="009C53D1"/>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300" w:type="pct"/>
            <w:tcBorders>
              <w:top w:val="nil"/>
              <w:left w:val="nil"/>
              <w:bottom w:val="nil"/>
              <w:right w:val="nil"/>
              <w:tl2br w:val="nil"/>
              <w:tr2bl w:val="nil"/>
            </w:tcBorders>
          </w:tcPr>
          <w:p w:rsidR="00C06785" w:rsidRDefault="00B7153F">
            <w:pPr>
              <w:jc w:val="right"/>
            </w:pPr>
            <w:r>
              <w:t>10.</w:t>
            </w:r>
          </w:p>
        </w:tc>
        <w:tc>
          <w:tcPr>
            <w:tcW w:w="0" w:type="auto"/>
            <w:gridSpan w:val="4"/>
            <w:tcBorders>
              <w:top w:val="nil"/>
              <w:left w:val="nil"/>
              <w:bottom w:val="nil"/>
              <w:right w:val="nil"/>
              <w:tl2br w:val="nil"/>
              <w:tr2bl w:val="nil"/>
            </w:tcBorders>
          </w:tcPr>
          <w:p w:rsidR="00C06785" w:rsidRDefault="00B7153F">
            <w:r>
              <w:rPr>
                <w:b/>
              </w:rPr>
              <w:t xml:space="preserve">Closed Meeting  - </w:t>
            </w:r>
            <w:r>
              <w:t xml:space="preserve">Closed meeting will </w:t>
            </w:r>
            <w:r w:rsidRPr="007A40CB">
              <w:rPr>
                <w:noProof/>
              </w:rPr>
              <w:t>be held</w:t>
            </w:r>
            <w:r>
              <w:t xml:space="preserve"> for the purposes authorized by the Texas Open Meetings Act, Texas Government Code Section 551.071 - 551.087 concerning </w:t>
            </w:r>
            <w:r w:rsidRPr="007A40CB">
              <w:rPr>
                <w:noProof/>
              </w:rPr>
              <w:t>any and all</w:t>
            </w:r>
            <w:r>
              <w:t xml:space="preserve"> purposes permitted by the Act, including but not limited to the following sections and purposes: Texas Government Code Sections:</w:t>
            </w:r>
          </w:p>
          <w:p w:rsidR="009C53D1" w:rsidRDefault="009C53D1"/>
          <w:p w:rsidR="009C53D1" w:rsidRPr="00466481" w:rsidRDefault="009C53D1" w:rsidP="009C53D1">
            <w:pPr>
              <w:rPr>
                <w:i/>
              </w:rPr>
            </w:pPr>
            <w:r>
              <w:rPr>
                <w:i/>
              </w:rPr>
              <w:t>Mr. Dickey Campbell, Board Members</w:t>
            </w:r>
            <w:r w:rsidRPr="00466481">
              <w:rPr>
                <w:i/>
              </w:rPr>
              <w:t xml:space="preserve">, made a motion to convene </w:t>
            </w:r>
            <w:r w:rsidRPr="00EC7972">
              <w:rPr>
                <w:i/>
                <w:noProof/>
              </w:rPr>
              <w:t xml:space="preserve">into </w:t>
            </w:r>
            <w:r w:rsidRPr="00466481">
              <w:rPr>
                <w:i/>
              </w:rPr>
              <w:t xml:space="preserve">a closed </w:t>
            </w:r>
            <w:r w:rsidRPr="00466481">
              <w:rPr>
                <w:i/>
                <w:noProof/>
              </w:rPr>
              <w:t>meeting</w:t>
            </w:r>
            <w:r w:rsidRPr="00466481">
              <w:rPr>
                <w:i/>
              </w:rPr>
              <w:t xml:space="preserve"> under Texas Government Code </w:t>
            </w:r>
            <w:r>
              <w:rPr>
                <w:i/>
              </w:rPr>
              <w:t>Sections 551.071 through 551.087. Ms. Melba Anderson</w:t>
            </w:r>
            <w:r w:rsidRPr="00466481">
              <w:rPr>
                <w:i/>
              </w:rPr>
              <w:t xml:space="preserve">, Board Member, seconded </w:t>
            </w:r>
            <w:r>
              <w:rPr>
                <w:i/>
              </w:rPr>
              <w:t>the motion.  The motion carried 6</w:t>
            </w:r>
            <w:r w:rsidRPr="00466481">
              <w:rPr>
                <w:i/>
              </w:rPr>
              <w:t>/0.  The Board of Trustee</w:t>
            </w:r>
            <w:r>
              <w:rPr>
                <w:i/>
              </w:rPr>
              <w:t>s entered closed session at 8:05</w:t>
            </w:r>
            <w:r w:rsidRPr="00466481">
              <w:rPr>
                <w:i/>
              </w:rPr>
              <w:t xml:space="preserve"> p.m.</w:t>
            </w:r>
          </w:p>
          <w:p w:rsidR="009C53D1" w:rsidRDefault="009C53D1"/>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A.</w:t>
            </w:r>
          </w:p>
        </w:tc>
        <w:tc>
          <w:tcPr>
            <w:tcW w:w="0" w:type="auto"/>
            <w:gridSpan w:val="3"/>
            <w:tcBorders>
              <w:top w:val="nil"/>
              <w:left w:val="nil"/>
              <w:bottom w:val="nil"/>
              <w:right w:val="nil"/>
              <w:tl2br w:val="nil"/>
              <w:tr2bl w:val="nil"/>
            </w:tcBorders>
          </w:tcPr>
          <w:p w:rsidR="00C06785" w:rsidRDefault="00B7153F">
            <w:r>
              <w:rPr>
                <w:b/>
              </w:rPr>
              <w:t>551.071</w:t>
            </w:r>
            <w:r>
              <w:t xml:space="preserve">  </w:t>
            </w:r>
            <w:r w:rsidRPr="007A40CB">
              <w:rPr>
                <w:noProof/>
              </w:rPr>
              <w:t>For the purpose of</w:t>
            </w:r>
            <w:r>
              <w:t xml:space="preserve"> a private consultation with the Board's attorney on all subjects or matter authorized by law</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1.</w:t>
            </w:r>
          </w:p>
        </w:tc>
        <w:tc>
          <w:tcPr>
            <w:tcW w:w="0" w:type="auto"/>
            <w:gridSpan w:val="2"/>
            <w:tcBorders>
              <w:top w:val="nil"/>
              <w:left w:val="nil"/>
              <w:bottom w:val="nil"/>
              <w:right w:val="nil"/>
              <w:tl2br w:val="nil"/>
              <w:tr2bl w:val="nil"/>
            </w:tcBorders>
          </w:tcPr>
          <w:p w:rsidR="00C06785" w:rsidRDefault="00B7153F">
            <w:r>
              <w:t>when the governmental body seeks the advice of its attorney about:</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750" w:type="pct"/>
            <w:gridSpan w:val="4"/>
            <w:tcBorders>
              <w:top w:val="nil"/>
              <w:left w:val="nil"/>
              <w:bottom w:val="nil"/>
              <w:right w:val="nil"/>
              <w:tl2br w:val="nil"/>
              <w:tr2bl w:val="nil"/>
            </w:tcBorders>
          </w:tcPr>
          <w:p w:rsidR="00C06785" w:rsidRDefault="00B7153F">
            <w:pPr>
              <w:jc w:val="right"/>
            </w:pPr>
            <w:r>
              <w:t>a.</w:t>
            </w:r>
          </w:p>
        </w:tc>
        <w:tc>
          <w:tcPr>
            <w:tcW w:w="0" w:type="auto"/>
            <w:tcBorders>
              <w:top w:val="nil"/>
              <w:left w:val="nil"/>
              <w:bottom w:val="nil"/>
              <w:right w:val="nil"/>
              <w:tl2br w:val="nil"/>
              <w:tr2bl w:val="nil"/>
            </w:tcBorders>
          </w:tcPr>
          <w:p w:rsidR="00C06785" w:rsidRDefault="00B7153F">
            <w:r>
              <w:t>Pending or contemplated litigation or</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750" w:type="pct"/>
            <w:gridSpan w:val="4"/>
            <w:tcBorders>
              <w:top w:val="nil"/>
              <w:left w:val="nil"/>
              <w:bottom w:val="nil"/>
              <w:right w:val="nil"/>
              <w:tl2br w:val="nil"/>
              <w:tr2bl w:val="nil"/>
            </w:tcBorders>
          </w:tcPr>
          <w:p w:rsidR="00C06785" w:rsidRDefault="00B7153F">
            <w:pPr>
              <w:jc w:val="right"/>
            </w:pPr>
            <w:r>
              <w:t>b.</w:t>
            </w:r>
          </w:p>
        </w:tc>
        <w:tc>
          <w:tcPr>
            <w:tcW w:w="0" w:type="auto"/>
            <w:tcBorders>
              <w:top w:val="nil"/>
              <w:left w:val="nil"/>
              <w:bottom w:val="nil"/>
              <w:right w:val="nil"/>
              <w:tl2br w:val="nil"/>
              <w:tr2bl w:val="nil"/>
            </w:tcBorders>
          </w:tcPr>
          <w:p w:rsidR="00C06785" w:rsidRDefault="00B7153F">
            <w:r>
              <w:t>A settlement offer; or</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2.</w:t>
            </w:r>
          </w:p>
        </w:tc>
        <w:tc>
          <w:tcPr>
            <w:tcW w:w="0" w:type="auto"/>
            <w:gridSpan w:val="2"/>
            <w:tcBorders>
              <w:top w:val="nil"/>
              <w:left w:val="nil"/>
              <w:bottom w:val="nil"/>
              <w:right w:val="nil"/>
              <w:tl2br w:val="nil"/>
              <w:tr2bl w:val="nil"/>
            </w:tcBorders>
          </w:tcPr>
          <w:p w:rsidR="00C06785" w:rsidRDefault="00B7153F">
            <w:r>
              <w:t>Consider legal advice regarding Annexation Determination by Texas Education Commissioner regarding La Marque ISD, including redistricting of trustee positions and related transition plan</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3.</w:t>
            </w:r>
          </w:p>
        </w:tc>
        <w:tc>
          <w:tcPr>
            <w:tcW w:w="0" w:type="auto"/>
            <w:gridSpan w:val="2"/>
            <w:tcBorders>
              <w:top w:val="nil"/>
              <w:left w:val="nil"/>
              <w:bottom w:val="nil"/>
              <w:right w:val="nil"/>
              <w:tl2br w:val="nil"/>
              <w:tr2bl w:val="nil"/>
            </w:tcBorders>
          </w:tcPr>
          <w:p w:rsidR="00C06785" w:rsidRDefault="00B7153F">
            <w:r>
              <w:t>Consider legal advice regarding items specifically listed on the Agenda.</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B.</w:t>
            </w:r>
          </w:p>
        </w:tc>
        <w:tc>
          <w:tcPr>
            <w:tcW w:w="0" w:type="auto"/>
            <w:gridSpan w:val="3"/>
            <w:tcBorders>
              <w:top w:val="nil"/>
              <w:left w:val="nil"/>
              <w:bottom w:val="nil"/>
              <w:right w:val="nil"/>
              <w:tl2br w:val="nil"/>
              <w:tr2bl w:val="nil"/>
            </w:tcBorders>
          </w:tcPr>
          <w:p w:rsidR="00C06785" w:rsidRDefault="00B7153F">
            <w:r>
              <w:rPr>
                <w:b/>
              </w:rPr>
              <w:t xml:space="preserve">551.072 </w:t>
            </w:r>
            <w:r>
              <w:t> </w:t>
            </w:r>
            <w:r w:rsidRPr="007A40CB">
              <w:rPr>
                <w:noProof/>
              </w:rPr>
              <w:t>For the purpose of discussing</w:t>
            </w:r>
            <w:r>
              <w:t xml:space="preserve"> the purchase, exchange, lease, or value of real property:</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1.</w:t>
            </w:r>
          </w:p>
        </w:tc>
        <w:tc>
          <w:tcPr>
            <w:tcW w:w="0" w:type="auto"/>
            <w:gridSpan w:val="2"/>
            <w:tcBorders>
              <w:top w:val="nil"/>
              <w:left w:val="nil"/>
              <w:bottom w:val="nil"/>
              <w:right w:val="nil"/>
              <w:tl2br w:val="nil"/>
              <w:tr2bl w:val="nil"/>
            </w:tcBorders>
          </w:tcPr>
          <w:p w:rsidR="00C06785" w:rsidRDefault="00B7153F">
            <w:r>
              <w:t>Consider Annexation Determination by Texas Education Commissioner regarding La Marque ISD and related actions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2.</w:t>
            </w:r>
          </w:p>
        </w:tc>
        <w:tc>
          <w:tcPr>
            <w:tcW w:w="0" w:type="auto"/>
            <w:gridSpan w:val="2"/>
            <w:tcBorders>
              <w:top w:val="nil"/>
              <w:left w:val="nil"/>
              <w:bottom w:val="nil"/>
              <w:right w:val="nil"/>
              <w:tl2br w:val="nil"/>
              <w:tr2bl w:val="nil"/>
            </w:tcBorders>
          </w:tcPr>
          <w:p w:rsidR="00C06785" w:rsidRDefault="00B7153F">
            <w:r>
              <w:t>Review detachment and annexation of territory</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C.</w:t>
            </w:r>
          </w:p>
        </w:tc>
        <w:tc>
          <w:tcPr>
            <w:tcW w:w="0" w:type="auto"/>
            <w:gridSpan w:val="3"/>
            <w:tcBorders>
              <w:top w:val="nil"/>
              <w:left w:val="nil"/>
              <w:bottom w:val="nil"/>
              <w:right w:val="nil"/>
              <w:tl2br w:val="nil"/>
              <w:tr2bl w:val="nil"/>
            </w:tcBorders>
          </w:tcPr>
          <w:p w:rsidR="00C06785" w:rsidRDefault="00B7153F">
            <w:r>
              <w:rPr>
                <w:b/>
              </w:rPr>
              <w:t>551.073</w:t>
            </w:r>
            <w:r>
              <w:t>  </w:t>
            </w:r>
            <w:r w:rsidRPr="007A40CB">
              <w:rPr>
                <w:noProof/>
              </w:rPr>
              <w:t>For the purpose of discussing</w:t>
            </w:r>
            <w:r>
              <w:t xml:space="preserve"> negotiated contracts for prospective gifts or donations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D.</w:t>
            </w:r>
          </w:p>
        </w:tc>
        <w:tc>
          <w:tcPr>
            <w:tcW w:w="0" w:type="auto"/>
            <w:gridSpan w:val="3"/>
            <w:tcBorders>
              <w:top w:val="nil"/>
              <w:left w:val="nil"/>
              <w:bottom w:val="nil"/>
              <w:right w:val="nil"/>
              <w:tl2br w:val="nil"/>
              <w:tr2bl w:val="nil"/>
            </w:tcBorders>
          </w:tcPr>
          <w:p w:rsidR="00C06785" w:rsidRDefault="00B7153F">
            <w:r>
              <w:rPr>
                <w:b/>
              </w:rPr>
              <w:t>551.074</w:t>
            </w:r>
            <w:r>
              <w:t>   </w:t>
            </w:r>
            <w:r w:rsidRPr="007A40CB">
              <w:rPr>
                <w:noProof/>
              </w:rPr>
              <w:t>For the purpose of considering</w:t>
            </w:r>
            <w:r>
              <w:t xml:space="preserve"> the appointment, employment, resignation, evaluation, reassignment, duties, discipline or dismissal of a public officer or employee</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1.</w:t>
            </w:r>
          </w:p>
        </w:tc>
        <w:tc>
          <w:tcPr>
            <w:tcW w:w="0" w:type="auto"/>
            <w:gridSpan w:val="2"/>
            <w:tcBorders>
              <w:top w:val="nil"/>
              <w:left w:val="nil"/>
              <w:bottom w:val="nil"/>
              <w:right w:val="nil"/>
              <w:tl2br w:val="nil"/>
              <w:tr2bl w:val="nil"/>
            </w:tcBorders>
          </w:tcPr>
          <w:p w:rsidR="00C06785" w:rsidRDefault="00B7153F">
            <w:r>
              <w:t>Consider hiring of professional personnel;</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2.</w:t>
            </w:r>
          </w:p>
        </w:tc>
        <w:tc>
          <w:tcPr>
            <w:tcW w:w="0" w:type="auto"/>
            <w:gridSpan w:val="2"/>
            <w:tcBorders>
              <w:top w:val="nil"/>
              <w:left w:val="nil"/>
              <w:bottom w:val="nil"/>
              <w:right w:val="nil"/>
              <w:tl2br w:val="nil"/>
              <w:tr2bl w:val="nil"/>
            </w:tcBorders>
          </w:tcPr>
          <w:p w:rsidR="00C06785" w:rsidRDefault="00B7153F">
            <w:r>
              <w:t>Consider renewals, non-renewals</w:t>
            </w:r>
            <w:r w:rsidR="005C5ECC">
              <w:t>,</w:t>
            </w:r>
            <w:r>
              <w:t xml:space="preserve"> </w:t>
            </w:r>
            <w:r w:rsidRPr="005C5ECC">
              <w:rPr>
                <w:noProof/>
              </w:rPr>
              <w:t>and</w:t>
            </w:r>
            <w:r>
              <w:t xml:space="preserve"> terminations of contracts for professional personnel;</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3.</w:t>
            </w:r>
          </w:p>
        </w:tc>
        <w:tc>
          <w:tcPr>
            <w:tcW w:w="0" w:type="auto"/>
            <w:gridSpan w:val="2"/>
            <w:tcBorders>
              <w:top w:val="nil"/>
              <w:left w:val="nil"/>
              <w:bottom w:val="nil"/>
              <w:right w:val="nil"/>
              <w:tl2br w:val="nil"/>
              <w:tr2bl w:val="nil"/>
            </w:tcBorders>
          </w:tcPr>
          <w:p w:rsidR="00C06785" w:rsidRDefault="00B7153F">
            <w:r>
              <w:t>Consider Annexation Determination by Texas Education Commissioner regarding La Marque ISD and related actions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E.</w:t>
            </w:r>
          </w:p>
        </w:tc>
        <w:tc>
          <w:tcPr>
            <w:tcW w:w="0" w:type="auto"/>
            <w:gridSpan w:val="3"/>
            <w:tcBorders>
              <w:top w:val="nil"/>
              <w:left w:val="nil"/>
              <w:bottom w:val="nil"/>
              <w:right w:val="nil"/>
              <w:tl2br w:val="nil"/>
              <w:tr2bl w:val="nil"/>
            </w:tcBorders>
          </w:tcPr>
          <w:p w:rsidR="00C06785" w:rsidRDefault="00B7153F">
            <w:r>
              <w:rPr>
                <w:b/>
              </w:rPr>
              <w:t xml:space="preserve">551.076  </w:t>
            </w:r>
            <w:r w:rsidRPr="007A40CB">
              <w:rPr>
                <w:noProof/>
              </w:rPr>
              <w:t>For the purpose of considering</w:t>
            </w:r>
            <w:r>
              <w:t xml:space="preserve"> the deployment, specific occasions for, or implementation of, security personnel or devices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F.</w:t>
            </w:r>
          </w:p>
        </w:tc>
        <w:tc>
          <w:tcPr>
            <w:tcW w:w="0" w:type="auto"/>
            <w:gridSpan w:val="3"/>
            <w:tcBorders>
              <w:top w:val="nil"/>
              <w:left w:val="nil"/>
              <w:bottom w:val="nil"/>
              <w:right w:val="nil"/>
              <w:tl2br w:val="nil"/>
              <w:tr2bl w:val="nil"/>
            </w:tcBorders>
          </w:tcPr>
          <w:p w:rsidR="00C06785" w:rsidRDefault="00B7153F">
            <w:r>
              <w:rPr>
                <w:b/>
              </w:rPr>
              <w:t>551.082</w:t>
            </w:r>
            <w:r>
              <w:t xml:space="preserve">  </w:t>
            </w:r>
            <w:r w:rsidRPr="007A40CB">
              <w:rPr>
                <w:noProof/>
              </w:rPr>
              <w:t>For the purpose of considering</w:t>
            </w:r>
            <w:r>
              <w:t xml:space="preserve"> </w:t>
            </w:r>
            <w:r w:rsidRPr="007A40CB">
              <w:rPr>
                <w:noProof/>
              </w:rPr>
              <w:t>discipline</w:t>
            </w:r>
            <w:r>
              <w:t xml:space="preserve"> of a public school child, or complaint or charge against personnel</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G.</w:t>
            </w:r>
          </w:p>
        </w:tc>
        <w:tc>
          <w:tcPr>
            <w:tcW w:w="0" w:type="auto"/>
            <w:gridSpan w:val="3"/>
            <w:tcBorders>
              <w:top w:val="nil"/>
              <w:left w:val="nil"/>
              <w:bottom w:val="nil"/>
              <w:right w:val="nil"/>
              <w:tl2br w:val="nil"/>
              <w:tr2bl w:val="nil"/>
            </w:tcBorders>
          </w:tcPr>
          <w:p w:rsidR="00C06785" w:rsidRDefault="00B7153F">
            <w:r>
              <w:rPr>
                <w:b/>
              </w:rPr>
              <w:t>551.083</w:t>
            </w:r>
            <w:r>
              <w:t xml:space="preserve">  </w:t>
            </w:r>
            <w:r w:rsidRPr="007A40CB">
              <w:rPr>
                <w:noProof/>
              </w:rPr>
              <w:t>For the purpose of considering</w:t>
            </w:r>
            <w:r>
              <w:t xml:space="preserve"> the students, guidelines, terms, or conditions the board will </w:t>
            </w:r>
            <w:r w:rsidRPr="005C5ECC">
              <w:rPr>
                <w:noProof/>
              </w:rPr>
              <w:t>follow</w:t>
            </w:r>
            <w:r>
              <w:t xml:space="preserve"> or will instruct its representatives to follow, in consultation with </w:t>
            </w:r>
            <w:r w:rsidRPr="007A40CB">
              <w:rPr>
                <w:noProof/>
              </w:rPr>
              <w:t>representative</w:t>
            </w:r>
            <w:r>
              <w:t xml:space="preserve"> of employee groups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H.</w:t>
            </w:r>
          </w:p>
        </w:tc>
        <w:tc>
          <w:tcPr>
            <w:tcW w:w="0" w:type="auto"/>
            <w:gridSpan w:val="3"/>
            <w:tcBorders>
              <w:top w:val="nil"/>
              <w:left w:val="nil"/>
              <w:bottom w:val="nil"/>
              <w:right w:val="nil"/>
              <w:tl2br w:val="nil"/>
              <w:tr2bl w:val="nil"/>
            </w:tcBorders>
          </w:tcPr>
          <w:p w:rsidR="00C06785" w:rsidRDefault="00B7153F">
            <w:r>
              <w:rPr>
                <w:b/>
              </w:rPr>
              <w:t>551.084</w:t>
            </w:r>
            <w:r>
              <w:t>  Excluding witness for a hearing</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I.</w:t>
            </w:r>
          </w:p>
        </w:tc>
        <w:tc>
          <w:tcPr>
            <w:tcW w:w="0" w:type="auto"/>
            <w:gridSpan w:val="3"/>
            <w:tcBorders>
              <w:top w:val="nil"/>
              <w:left w:val="nil"/>
              <w:bottom w:val="nil"/>
              <w:right w:val="nil"/>
              <w:tl2br w:val="nil"/>
              <w:tr2bl w:val="nil"/>
            </w:tcBorders>
          </w:tcPr>
          <w:p w:rsidR="00C06785" w:rsidRDefault="00B7153F">
            <w:r>
              <w:rPr>
                <w:b/>
              </w:rPr>
              <w:t xml:space="preserve">551.087 </w:t>
            </w:r>
            <w:r>
              <w:t>For deliberation regarding economic development negotiations</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1.</w:t>
            </w:r>
          </w:p>
        </w:tc>
        <w:tc>
          <w:tcPr>
            <w:tcW w:w="0" w:type="auto"/>
            <w:gridSpan w:val="2"/>
            <w:tcBorders>
              <w:top w:val="nil"/>
              <w:left w:val="nil"/>
              <w:bottom w:val="nil"/>
              <w:right w:val="nil"/>
              <w:tl2br w:val="nil"/>
              <w:tr2bl w:val="nil"/>
            </w:tcBorders>
          </w:tcPr>
          <w:p w:rsidR="00C06785" w:rsidRDefault="00B7153F">
            <w:r>
              <w:t xml:space="preserve">Discuss or deliberate regarding commercial or financial information that the governmental body has received from a business prospect that the governmental body seeks to have </w:t>
            </w:r>
            <w:r w:rsidRPr="007A40CB">
              <w:rPr>
                <w:noProof/>
              </w:rPr>
              <w:t>locate</w:t>
            </w:r>
            <w:r>
              <w:t>, stay, or expand in or near the territory of the governmental body and with which the governmental body is conducting economic</w:t>
            </w:r>
            <w:r>
              <w:br/>
            </w:r>
            <w:r w:rsidRPr="007A40CB">
              <w:rPr>
                <w:noProof/>
              </w:rPr>
              <w:t>development negotiations</w:t>
            </w:r>
            <w:r>
              <w:t>;</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600" w:type="pct"/>
            <w:gridSpan w:val="3"/>
            <w:tcBorders>
              <w:top w:val="nil"/>
              <w:left w:val="nil"/>
              <w:bottom w:val="nil"/>
              <w:right w:val="nil"/>
              <w:tl2br w:val="nil"/>
              <w:tr2bl w:val="nil"/>
            </w:tcBorders>
          </w:tcPr>
          <w:p w:rsidR="00C06785" w:rsidRDefault="00B7153F">
            <w:pPr>
              <w:jc w:val="right"/>
            </w:pPr>
            <w:r>
              <w:t>2.</w:t>
            </w:r>
          </w:p>
        </w:tc>
        <w:tc>
          <w:tcPr>
            <w:tcW w:w="0" w:type="auto"/>
            <w:gridSpan w:val="2"/>
            <w:tcBorders>
              <w:top w:val="nil"/>
              <w:left w:val="nil"/>
              <w:bottom w:val="nil"/>
              <w:right w:val="nil"/>
              <w:tl2br w:val="nil"/>
              <w:tr2bl w:val="nil"/>
            </w:tcBorders>
          </w:tcPr>
          <w:p w:rsidR="00C06785" w:rsidRDefault="00B7153F">
            <w:r>
              <w:t xml:space="preserve">Deliberate the offer of a financial or </w:t>
            </w:r>
            <w:r w:rsidRPr="007A40CB">
              <w:rPr>
                <w:noProof/>
              </w:rPr>
              <w:t>other incentive</w:t>
            </w:r>
            <w:r>
              <w:t xml:space="preserve"> to a business prospect described by Subdivision (1)</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300" w:type="pct"/>
            <w:tcBorders>
              <w:top w:val="nil"/>
              <w:left w:val="nil"/>
              <w:bottom w:val="nil"/>
              <w:right w:val="nil"/>
              <w:tl2br w:val="nil"/>
              <w:tr2bl w:val="nil"/>
            </w:tcBorders>
          </w:tcPr>
          <w:p w:rsidR="00C06785" w:rsidRDefault="00B7153F">
            <w:pPr>
              <w:jc w:val="right"/>
            </w:pPr>
            <w:r>
              <w:t>11.</w:t>
            </w:r>
          </w:p>
        </w:tc>
        <w:tc>
          <w:tcPr>
            <w:tcW w:w="0" w:type="auto"/>
            <w:gridSpan w:val="4"/>
            <w:tcBorders>
              <w:top w:val="nil"/>
              <w:left w:val="nil"/>
              <w:bottom w:val="nil"/>
              <w:right w:val="nil"/>
              <w:tl2br w:val="nil"/>
              <w:tr2bl w:val="nil"/>
            </w:tcBorders>
          </w:tcPr>
          <w:p w:rsidR="00C06785" w:rsidRDefault="00B7153F">
            <w:pPr>
              <w:rPr>
                <w:b/>
              </w:rPr>
            </w:pPr>
            <w:r>
              <w:rPr>
                <w:b/>
              </w:rPr>
              <w:t>Reconvene from Closed Meeting</w:t>
            </w:r>
          </w:p>
          <w:p w:rsidR="009C53D1" w:rsidRDefault="009C53D1">
            <w:pPr>
              <w:rPr>
                <w:b/>
              </w:rPr>
            </w:pPr>
          </w:p>
          <w:p w:rsidR="009C53D1" w:rsidRPr="00466481" w:rsidRDefault="009C53D1" w:rsidP="009C53D1">
            <w:pPr>
              <w:rPr>
                <w:i/>
              </w:rPr>
            </w:pPr>
            <w:r w:rsidRPr="00466481">
              <w:rPr>
                <w:i/>
              </w:rPr>
              <w:t xml:space="preserve">The Board of Trustees reconvened into open session at </w:t>
            </w:r>
            <w:r>
              <w:rPr>
                <w:i/>
              </w:rPr>
              <w:t>8:26</w:t>
            </w:r>
            <w:r w:rsidRPr="00466481">
              <w:rPr>
                <w:i/>
              </w:rPr>
              <w:t xml:space="preserve"> p.m.</w:t>
            </w:r>
          </w:p>
          <w:p w:rsidR="009C53D1" w:rsidRDefault="009C53D1"/>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300" w:type="pct"/>
            <w:tcBorders>
              <w:top w:val="nil"/>
              <w:left w:val="nil"/>
              <w:bottom w:val="nil"/>
              <w:right w:val="nil"/>
              <w:tl2br w:val="nil"/>
              <w:tr2bl w:val="nil"/>
            </w:tcBorders>
          </w:tcPr>
          <w:p w:rsidR="00C06785" w:rsidRDefault="00B7153F">
            <w:pPr>
              <w:jc w:val="right"/>
            </w:pPr>
            <w:r>
              <w:t>12.</w:t>
            </w:r>
          </w:p>
        </w:tc>
        <w:tc>
          <w:tcPr>
            <w:tcW w:w="0" w:type="auto"/>
            <w:gridSpan w:val="4"/>
            <w:tcBorders>
              <w:top w:val="nil"/>
              <w:left w:val="nil"/>
              <w:bottom w:val="nil"/>
              <w:right w:val="nil"/>
              <w:tl2br w:val="nil"/>
              <w:tr2bl w:val="nil"/>
            </w:tcBorders>
          </w:tcPr>
          <w:p w:rsidR="00C06785" w:rsidRDefault="00B7153F">
            <w:r>
              <w:rPr>
                <w:b/>
              </w:rPr>
              <w:t>Consider Action on Items Discussed in Closed Session</w:t>
            </w:r>
          </w:p>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rsidRPr="005C5ECC">
              <w:rPr>
                <w:noProof/>
              </w:rPr>
              <w:t>A.</w:t>
            </w:r>
          </w:p>
        </w:tc>
        <w:tc>
          <w:tcPr>
            <w:tcW w:w="0" w:type="auto"/>
            <w:gridSpan w:val="3"/>
            <w:tcBorders>
              <w:top w:val="nil"/>
              <w:left w:val="nil"/>
              <w:bottom w:val="nil"/>
              <w:right w:val="nil"/>
              <w:tl2br w:val="nil"/>
              <w:tr2bl w:val="nil"/>
            </w:tcBorders>
          </w:tcPr>
          <w:p w:rsidR="00C06785" w:rsidRDefault="00B7153F">
            <w:r>
              <w:t>Consider Board approval of professional personnel recommendations</w:t>
            </w:r>
          </w:p>
          <w:p w:rsidR="009C53D1" w:rsidRDefault="009C53D1"/>
          <w:p w:rsidR="009C53D1" w:rsidRDefault="009C53D1" w:rsidP="009C53D1">
            <w:pPr>
              <w:rPr>
                <w:i/>
              </w:rPr>
            </w:pPr>
            <w:r>
              <w:rPr>
                <w:i/>
                <w:iCs/>
              </w:rPr>
              <w:t>Mr. Marcus Higgs, Executive Director of Human Resources</w:t>
            </w:r>
            <w:r>
              <w:rPr>
                <w:i/>
              </w:rPr>
              <w:t>, asked for approval of the hiring of professional personnel as discussed in closed session. Ms. Nakisha Paul, Board Member, moved for approval. Mrs. Mable Pratt, Board Member, seconded the motion. The motion carried 6/0.</w:t>
            </w:r>
          </w:p>
          <w:p w:rsidR="009C53D1" w:rsidRDefault="009C53D1"/>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450" w:type="pct"/>
            <w:gridSpan w:val="2"/>
            <w:tcBorders>
              <w:top w:val="nil"/>
              <w:left w:val="nil"/>
              <w:bottom w:val="nil"/>
              <w:right w:val="nil"/>
              <w:tl2br w:val="nil"/>
              <w:tr2bl w:val="nil"/>
            </w:tcBorders>
          </w:tcPr>
          <w:p w:rsidR="00C06785" w:rsidRDefault="00B7153F">
            <w:pPr>
              <w:jc w:val="right"/>
            </w:pPr>
            <w:r>
              <w:t>B.</w:t>
            </w:r>
          </w:p>
        </w:tc>
        <w:tc>
          <w:tcPr>
            <w:tcW w:w="0" w:type="auto"/>
            <w:gridSpan w:val="3"/>
            <w:tcBorders>
              <w:top w:val="nil"/>
              <w:left w:val="nil"/>
              <w:bottom w:val="nil"/>
              <w:right w:val="nil"/>
              <w:tl2br w:val="nil"/>
              <w:tr2bl w:val="nil"/>
            </w:tcBorders>
          </w:tcPr>
          <w:p w:rsidR="00C06785" w:rsidRDefault="00B7153F">
            <w:r>
              <w:t>Consider Board approval of renewals, non-renewals and termination s of contracts for professional personnel</w:t>
            </w:r>
            <w:r>
              <w:br/>
            </w:r>
            <w:r w:rsidRPr="007A40CB">
              <w:rPr>
                <w:noProof/>
              </w:rPr>
              <w:t>and</w:t>
            </w:r>
            <w:r>
              <w:t xml:space="preserve"> related actions</w:t>
            </w:r>
          </w:p>
          <w:p w:rsidR="00FB6888" w:rsidRDefault="00FB6888"/>
        </w:tc>
        <w:tc>
          <w:tcPr>
            <w:tcW w:w="0" w:type="dxa"/>
            <w:tcBorders>
              <w:top w:val="nil"/>
              <w:left w:val="nil"/>
              <w:bottom w:val="nil"/>
              <w:right w:val="nil"/>
              <w:tl2br w:val="nil"/>
              <w:tr2bl w:val="nil"/>
            </w:tcBorders>
          </w:tcPr>
          <w:p w:rsidR="00C06785" w:rsidRDefault="00C06785">
            <w:pPr>
              <w:jc w:val="right"/>
            </w:pPr>
          </w:p>
        </w:tc>
      </w:tr>
      <w:tr w:rsidR="00D97825" w:rsidTr="00D97825">
        <w:trPr>
          <w:tblCellSpacing w:w="15" w:type="dxa"/>
        </w:trPr>
        <w:tc>
          <w:tcPr>
            <w:tcW w:w="300" w:type="pct"/>
            <w:tcBorders>
              <w:top w:val="nil"/>
              <w:left w:val="nil"/>
              <w:bottom w:val="nil"/>
              <w:right w:val="nil"/>
              <w:tl2br w:val="nil"/>
              <w:tr2bl w:val="nil"/>
            </w:tcBorders>
          </w:tcPr>
          <w:p w:rsidR="00C06785" w:rsidRDefault="00B7153F">
            <w:pPr>
              <w:jc w:val="right"/>
            </w:pPr>
            <w:r>
              <w:t>13.</w:t>
            </w:r>
          </w:p>
        </w:tc>
        <w:tc>
          <w:tcPr>
            <w:tcW w:w="0" w:type="auto"/>
            <w:gridSpan w:val="4"/>
            <w:tcBorders>
              <w:top w:val="nil"/>
              <w:left w:val="nil"/>
              <w:bottom w:val="nil"/>
              <w:right w:val="nil"/>
              <w:tl2br w:val="nil"/>
              <w:tr2bl w:val="nil"/>
            </w:tcBorders>
          </w:tcPr>
          <w:p w:rsidR="00C06785" w:rsidRDefault="00B7153F">
            <w:pPr>
              <w:rPr>
                <w:b/>
              </w:rPr>
            </w:pPr>
            <w:r>
              <w:rPr>
                <w:b/>
              </w:rPr>
              <w:t>Adjournment</w:t>
            </w:r>
          </w:p>
          <w:p w:rsidR="009C53D1" w:rsidRDefault="009C53D1"/>
        </w:tc>
        <w:tc>
          <w:tcPr>
            <w:tcW w:w="0" w:type="dxa"/>
            <w:tcBorders>
              <w:top w:val="nil"/>
              <w:left w:val="nil"/>
              <w:bottom w:val="nil"/>
              <w:right w:val="nil"/>
              <w:tl2br w:val="nil"/>
              <w:tr2bl w:val="nil"/>
            </w:tcBorders>
          </w:tcPr>
          <w:p w:rsidR="00C06785" w:rsidRDefault="00C06785">
            <w:pPr>
              <w:jc w:val="right"/>
            </w:pPr>
          </w:p>
        </w:tc>
      </w:tr>
    </w:tbl>
    <w:p w:rsidR="009C53D1" w:rsidRPr="00466481" w:rsidRDefault="00B7153F" w:rsidP="009C53D1">
      <w:pPr>
        <w:rPr>
          <w:i/>
        </w:rPr>
      </w:pPr>
      <w:r>
        <w:t xml:space="preserve"> </w:t>
      </w:r>
      <w:r w:rsidR="009C53D1">
        <w:rPr>
          <w:i/>
        </w:rPr>
        <w:t>Ms. Nakisha Paul, Board Member</w:t>
      </w:r>
      <w:r w:rsidR="009C53D1" w:rsidRPr="00466481">
        <w:rPr>
          <w:i/>
        </w:rPr>
        <w:t>, m</w:t>
      </w:r>
      <w:r w:rsidR="009C53D1">
        <w:rPr>
          <w:i/>
        </w:rPr>
        <w:t>oved to adjourn the meeting at 8:27</w:t>
      </w:r>
      <w:r w:rsidR="009C53D1" w:rsidRPr="00466481">
        <w:rPr>
          <w:i/>
        </w:rPr>
        <w:t xml:space="preserve"> p.m. </w:t>
      </w:r>
      <w:r w:rsidR="009C53D1">
        <w:rPr>
          <w:i/>
        </w:rPr>
        <w:t>Mr. Dickey Campbell</w:t>
      </w:r>
      <w:r w:rsidR="009C53D1" w:rsidRPr="006372AC">
        <w:rPr>
          <w:i/>
          <w:noProof/>
        </w:rPr>
        <w:t>,</w:t>
      </w:r>
      <w:r w:rsidR="009C53D1" w:rsidRPr="00466481">
        <w:rPr>
          <w:i/>
        </w:rPr>
        <w:t xml:space="preserve"> Board Member, </w:t>
      </w:r>
      <w:r w:rsidR="009C53D1" w:rsidRPr="00466481">
        <w:rPr>
          <w:i/>
          <w:noProof/>
        </w:rPr>
        <w:t>seconded</w:t>
      </w:r>
      <w:r w:rsidR="009C53D1" w:rsidRPr="00466481">
        <w:rPr>
          <w:i/>
        </w:rPr>
        <w:t xml:space="preserve"> the motion</w:t>
      </w:r>
      <w:r w:rsidR="009C53D1" w:rsidRPr="00466481">
        <w:rPr>
          <w:i/>
          <w:noProof/>
        </w:rPr>
        <w:t>.</w:t>
      </w:r>
      <w:r w:rsidR="005C5ECC">
        <w:rPr>
          <w:i/>
        </w:rPr>
        <w:t xml:space="preserve"> The motion carried </w:t>
      </w:r>
      <w:r w:rsidR="009C53D1">
        <w:rPr>
          <w:i/>
        </w:rPr>
        <w:t>6</w:t>
      </w:r>
      <w:r w:rsidR="009C53D1" w:rsidRPr="00466481">
        <w:rPr>
          <w:i/>
        </w:rPr>
        <w:t>/0.</w:t>
      </w:r>
    </w:p>
    <w:p w:rsidR="009C53D1" w:rsidRPr="00466481" w:rsidRDefault="009C53D1" w:rsidP="009C53D1"/>
    <w:p w:rsidR="009C53D1" w:rsidRPr="00466481" w:rsidRDefault="009C53D1" w:rsidP="009C53D1">
      <w:pPr>
        <w:autoSpaceDE w:val="0"/>
        <w:autoSpaceDN w:val="0"/>
        <w:spacing w:before="120"/>
        <w:ind w:firstLine="720"/>
      </w:pPr>
      <w:r w:rsidRPr="00466481">
        <w:t xml:space="preserve">Approved: </w:t>
      </w:r>
    </w:p>
    <w:p w:rsidR="009C53D1" w:rsidRPr="00466481" w:rsidRDefault="009C53D1" w:rsidP="009C53D1">
      <w:pPr>
        <w:tabs>
          <w:tab w:val="left" w:pos="500"/>
        </w:tabs>
        <w:autoSpaceDE w:val="0"/>
        <w:autoSpaceDN w:val="0"/>
      </w:pPr>
      <w:r w:rsidRPr="00466481">
        <w:tab/>
      </w:r>
    </w:p>
    <w:p w:rsidR="009C53D1" w:rsidRDefault="009C53D1" w:rsidP="009C53D1">
      <w:pPr>
        <w:autoSpaceDE w:val="0"/>
        <w:autoSpaceDN w:val="0"/>
      </w:pPr>
      <w:r>
        <w:t xml:space="preserve">            ______________________</w:t>
      </w:r>
      <w:r>
        <w:tab/>
      </w:r>
      <w:r>
        <w:tab/>
        <w:t xml:space="preserve">           __________________________                                                                                                     </w:t>
      </w:r>
    </w:p>
    <w:p w:rsidR="009C53D1" w:rsidRPr="00466481" w:rsidRDefault="009C53D1" w:rsidP="009C53D1">
      <w:pPr>
        <w:autoSpaceDE w:val="0"/>
        <w:autoSpaceDN w:val="0"/>
      </w:pPr>
      <w:r>
        <w:t xml:space="preserve">            Hal Biery</w:t>
      </w:r>
      <w:r>
        <w:tab/>
      </w:r>
      <w:r w:rsidRPr="00466481">
        <w:tab/>
        <w:t xml:space="preserve">    </w:t>
      </w:r>
      <w:r w:rsidRPr="00466481">
        <w:tab/>
        <w:t xml:space="preserve"> </w:t>
      </w:r>
      <w:r w:rsidRPr="00466481">
        <w:tab/>
      </w:r>
      <w:r w:rsidRPr="00466481">
        <w:tab/>
        <w:t xml:space="preserve">Date </w:t>
      </w:r>
    </w:p>
    <w:p w:rsidR="009C53D1" w:rsidRPr="00466481" w:rsidRDefault="009C53D1" w:rsidP="009C53D1">
      <w:pPr>
        <w:autoSpaceDE w:val="0"/>
        <w:autoSpaceDN w:val="0"/>
        <w:ind w:firstLine="720"/>
      </w:pPr>
      <w:r w:rsidRPr="00466481">
        <w:t xml:space="preserve">TCISD Board of Trustees </w:t>
      </w:r>
    </w:p>
    <w:p w:rsidR="009C53D1" w:rsidRPr="00466481" w:rsidRDefault="009C53D1" w:rsidP="009C53D1">
      <w:pPr>
        <w:autoSpaceDE w:val="0"/>
        <w:autoSpaceDN w:val="0"/>
      </w:pPr>
    </w:p>
    <w:p w:rsidR="009C53D1" w:rsidRPr="00466481" w:rsidRDefault="009C53D1" w:rsidP="009C53D1">
      <w:pPr>
        <w:autoSpaceDE w:val="0"/>
        <w:autoSpaceDN w:val="0"/>
      </w:pPr>
    </w:p>
    <w:p w:rsidR="009C53D1" w:rsidRPr="00466481" w:rsidRDefault="009C53D1" w:rsidP="009C53D1">
      <w:pPr>
        <w:autoSpaceDE w:val="0"/>
        <w:autoSpaceDN w:val="0"/>
        <w:ind w:firstLine="720"/>
      </w:pPr>
      <w:r w:rsidRPr="00466481">
        <w:t xml:space="preserve">__________________________ </w:t>
      </w:r>
      <w:r w:rsidRPr="00466481">
        <w:tab/>
      </w:r>
      <w:r w:rsidRPr="00466481">
        <w:tab/>
        <w:t>_____________________</w:t>
      </w:r>
      <w:r>
        <w:t>____</w:t>
      </w:r>
      <w:r w:rsidRPr="00466481">
        <w:t xml:space="preserve"> </w:t>
      </w:r>
    </w:p>
    <w:p w:rsidR="009C53D1" w:rsidRPr="00466481" w:rsidRDefault="009C53D1" w:rsidP="009C53D1">
      <w:pPr>
        <w:autoSpaceDE w:val="0"/>
        <w:autoSpaceDN w:val="0"/>
        <w:ind w:firstLine="720"/>
      </w:pPr>
      <w:r w:rsidRPr="00466481">
        <w:t xml:space="preserve">Adriana Lyle, Secretary </w:t>
      </w:r>
      <w:r w:rsidRPr="00466481">
        <w:tab/>
      </w:r>
      <w:r w:rsidRPr="00466481">
        <w:tab/>
      </w:r>
      <w:r w:rsidRPr="00466481">
        <w:tab/>
        <w:t xml:space="preserve">Date </w:t>
      </w:r>
    </w:p>
    <w:p w:rsidR="009C53D1" w:rsidRDefault="009C53D1" w:rsidP="009C53D1">
      <w:pPr>
        <w:ind w:firstLine="720"/>
      </w:pPr>
      <w:r w:rsidRPr="00466481">
        <w:t>TCISD Board of Trustees</w:t>
      </w:r>
    </w:p>
    <w:p w:rsidR="009C53D1" w:rsidRDefault="009C53D1" w:rsidP="009C53D1"/>
    <w:p w:rsidR="009C53D1" w:rsidRDefault="009C53D1" w:rsidP="009C53D1"/>
    <w:p w:rsidR="008659BE" w:rsidRDefault="008659BE"/>
    <w:p w:rsidR="008659BE" w:rsidRDefault="008659BE"/>
    <w:p w:rsidR="008659BE" w:rsidRDefault="008659BE">
      <w:bookmarkStart w:id="0" w:name="_GoBack"/>
      <w:bookmarkEnd w:id="0"/>
    </w:p>
    <w:sectPr w:rsidR="008659BE" w:rsidSect="00E241ED">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620A"/>
    <w:multiLevelType w:val="hybridMultilevel"/>
    <w:tmpl w:val="E044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E545A"/>
    <w:multiLevelType w:val="hybridMultilevel"/>
    <w:tmpl w:val="9472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oNotHyphenateCaps/>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ysLQ0tzA0NLAwMzFT0lEKTi0uzszPAykwqQUAAHmq6CwAAAA="/>
  </w:docVars>
  <w:rsids>
    <w:rsidRoot w:val="00C06785"/>
    <w:rsid w:val="00115088"/>
    <w:rsid w:val="00147492"/>
    <w:rsid w:val="00355416"/>
    <w:rsid w:val="0038486E"/>
    <w:rsid w:val="00506617"/>
    <w:rsid w:val="005546CE"/>
    <w:rsid w:val="00570B03"/>
    <w:rsid w:val="005A566A"/>
    <w:rsid w:val="005C5ECC"/>
    <w:rsid w:val="005D7FB3"/>
    <w:rsid w:val="0064446B"/>
    <w:rsid w:val="00793EB6"/>
    <w:rsid w:val="007A40CB"/>
    <w:rsid w:val="007B7881"/>
    <w:rsid w:val="00837C2D"/>
    <w:rsid w:val="008659BE"/>
    <w:rsid w:val="008C0DA0"/>
    <w:rsid w:val="00964BEF"/>
    <w:rsid w:val="00974F60"/>
    <w:rsid w:val="009C53D1"/>
    <w:rsid w:val="00A61399"/>
    <w:rsid w:val="00AE74B7"/>
    <w:rsid w:val="00AF7981"/>
    <w:rsid w:val="00B457A8"/>
    <w:rsid w:val="00B7153F"/>
    <w:rsid w:val="00BC47B2"/>
    <w:rsid w:val="00C06785"/>
    <w:rsid w:val="00D23FAD"/>
    <w:rsid w:val="00D96C6C"/>
    <w:rsid w:val="00D97825"/>
    <w:rsid w:val="00E241ED"/>
    <w:rsid w:val="00E547EC"/>
    <w:rsid w:val="00ED5432"/>
    <w:rsid w:val="00F16697"/>
    <w:rsid w:val="00FB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1AF4"/>
  <w15:docId w15:val="{AF0692E8-5B02-4BCC-8C1B-7E358A7A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55846">
      <w:bodyDiv w:val="1"/>
      <w:marLeft w:val="0"/>
      <w:marRight w:val="0"/>
      <w:marTop w:val="0"/>
      <w:marBottom w:val="0"/>
      <w:divBdr>
        <w:top w:val="none" w:sz="0" w:space="0" w:color="auto"/>
        <w:left w:val="none" w:sz="0" w:space="0" w:color="auto"/>
        <w:bottom w:val="none" w:sz="0" w:space="0" w:color="auto"/>
        <w:right w:val="none" w:sz="0" w:space="0" w:color="auto"/>
      </w:divBdr>
    </w:div>
    <w:div w:id="1333221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0467-475C-46BB-ACA3-EE471B9A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Lyle, Adriana</cp:lastModifiedBy>
  <cp:revision>35</cp:revision>
  <dcterms:created xsi:type="dcterms:W3CDTF">2018-12-13T21:26:00Z</dcterms:created>
  <dcterms:modified xsi:type="dcterms:W3CDTF">2019-01-10T16:15:00Z</dcterms:modified>
</cp:coreProperties>
</file>