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D62C60">
      <w:pPr>
        <w:rPr>
          <w:rFonts w:ascii="Arial" w:hAnsi="Arial"/>
          <w:b/>
          <w:bCs/>
          <w:sz w:val="32"/>
          <w:szCs w:val="32"/>
        </w:rPr>
      </w:pPr>
      <w:r>
        <w:rPr>
          <w:rFonts w:ascii="Arial" w:hAnsi="Arial"/>
          <w:b/>
          <w:bCs/>
          <w:sz w:val="32"/>
          <w:szCs w:val="32"/>
        </w:rPr>
        <w:t>Minutes of Special Board Meeting May 24, 2018</w:t>
      </w:r>
    </w:p>
    <w:p w:rsidR="00676F52" w:rsidRDefault="00511BD1">
      <w:pPr>
        <w:rPr>
          <w:rFonts w:ascii="Arial" w:hAnsi="Arial"/>
          <w:b/>
          <w:bCs/>
        </w:rPr>
      </w:pPr>
    </w:p>
    <w:p w:rsidR="00676F52" w:rsidRDefault="00D62C60">
      <w:pPr>
        <w:rPr>
          <w:rFonts w:ascii="Arial" w:hAnsi="Arial"/>
          <w:b/>
          <w:bCs/>
          <w:sz w:val="28"/>
          <w:szCs w:val="28"/>
        </w:rPr>
      </w:pPr>
      <w:r>
        <w:rPr>
          <w:rFonts w:ascii="Arial" w:hAnsi="Arial"/>
          <w:b/>
          <w:bCs/>
          <w:sz w:val="28"/>
          <w:szCs w:val="28"/>
        </w:rPr>
        <w:t>The Board of Trustees</w:t>
      </w:r>
    </w:p>
    <w:p w:rsidR="00676F52" w:rsidRDefault="00D62C60">
      <w:r>
        <w:rPr>
          <w:rFonts w:ascii="Arial" w:hAnsi="Arial"/>
          <w:b/>
          <w:bCs/>
          <w:sz w:val="28"/>
          <w:szCs w:val="28"/>
        </w:rPr>
        <w:t>Texas City Independent School District</w:t>
      </w:r>
    </w:p>
    <w:p w:rsidR="00676F52" w:rsidRDefault="00511BD1"/>
    <w:p w:rsidR="00676F52" w:rsidRDefault="00511BD1">
      <w:r>
        <w:rPr>
          <w:noProof/>
        </w:rPr>
        <w:pict>
          <v:line id="_x0000_s1026" style="position:absolute;z-index:251657728" from="0,3pt" to="6in,3pt" strokecolor="gray" strokeweight="3pt"/>
        </w:pict>
      </w:r>
    </w:p>
    <w:p w:rsidR="0073628F" w:rsidRDefault="00D62C60" w:rsidP="0073628F">
      <w:pPr>
        <w:adjustRightInd w:val="0"/>
        <w:rPr>
          <w:rFonts w:cs="Calibri"/>
          <w:i/>
        </w:rPr>
      </w:pPr>
      <w:r w:rsidRPr="00A02AC7">
        <w:rPr>
          <w:rFonts w:cs="Calibri"/>
          <w:i/>
        </w:rPr>
        <w:t>Members Present:</w:t>
      </w:r>
      <w:r w:rsidRPr="00A02AC7">
        <w:rPr>
          <w:rFonts w:cs="Calibri"/>
          <w:i/>
        </w:rPr>
        <w:tab/>
      </w:r>
      <w:r w:rsidR="0073628F">
        <w:rPr>
          <w:rFonts w:cs="Calibri"/>
          <w:i/>
          <w:noProof/>
        </w:rPr>
        <w:t>Hal Biery,</w:t>
      </w:r>
      <w:r w:rsidR="0073628F">
        <w:rPr>
          <w:rFonts w:cs="Calibri"/>
          <w:i/>
        </w:rPr>
        <w:t xml:space="preserve"> President</w:t>
      </w:r>
    </w:p>
    <w:p w:rsidR="0073628F" w:rsidRDefault="0073628F" w:rsidP="0073628F">
      <w:pPr>
        <w:adjustRightInd w:val="0"/>
        <w:ind w:left="1440" w:firstLine="720"/>
        <w:rPr>
          <w:rFonts w:cs="Calibri"/>
          <w:i/>
        </w:rPr>
      </w:pPr>
      <w:r>
        <w:rPr>
          <w:rFonts w:cs="Calibri"/>
          <w:i/>
        </w:rPr>
        <w:t>David Moss, Vice President</w:t>
      </w:r>
    </w:p>
    <w:p w:rsidR="0073628F" w:rsidRDefault="0073628F" w:rsidP="0073628F">
      <w:pPr>
        <w:adjustRightInd w:val="0"/>
        <w:ind w:left="1440" w:firstLine="720"/>
        <w:rPr>
          <w:rFonts w:cs="Calibri"/>
          <w:i/>
        </w:rPr>
      </w:pPr>
      <w:r>
        <w:rPr>
          <w:rFonts w:cs="Calibri"/>
          <w:i/>
        </w:rPr>
        <w:t>Melba Anderson</w:t>
      </w:r>
    </w:p>
    <w:p w:rsidR="0073628F" w:rsidRDefault="0073628F" w:rsidP="0073628F">
      <w:pPr>
        <w:adjustRightInd w:val="0"/>
        <w:ind w:left="1440" w:firstLine="720"/>
        <w:rPr>
          <w:rFonts w:cs="Calibri"/>
          <w:i/>
        </w:rPr>
      </w:pPr>
      <w:r>
        <w:rPr>
          <w:rFonts w:cs="Calibri"/>
          <w:i/>
        </w:rPr>
        <w:t>Dickey Campbell</w:t>
      </w:r>
    </w:p>
    <w:p w:rsidR="0073628F" w:rsidRDefault="0073628F" w:rsidP="0073628F">
      <w:pPr>
        <w:adjustRightInd w:val="0"/>
        <w:ind w:left="1440" w:firstLine="720"/>
        <w:rPr>
          <w:rFonts w:cs="Calibri"/>
          <w:i/>
        </w:rPr>
      </w:pPr>
      <w:r>
        <w:rPr>
          <w:rFonts w:cs="Calibri"/>
          <w:i/>
        </w:rPr>
        <w:t>Nakisha Paul</w:t>
      </w:r>
    </w:p>
    <w:p w:rsidR="0073628F" w:rsidRDefault="0073628F" w:rsidP="0073628F">
      <w:pPr>
        <w:adjustRightInd w:val="0"/>
        <w:ind w:left="1440" w:firstLine="720"/>
        <w:rPr>
          <w:rFonts w:cs="Calibri"/>
          <w:i/>
        </w:rPr>
      </w:pPr>
      <w:r>
        <w:rPr>
          <w:rFonts w:cs="Calibri"/>
          <w:i/>
        </w:rPr>
        <w:t>Mable Pratt</w:t>
      </w:r>
    </w:p>
    <w:p w:rsidR="00D62C60" w:rsidRDefault="0073628F" w:rsidP="0073628F">
      <w:pPr>
        <w:adjustRightInd w:val="0"/>
        <w:rPr>
          <w:rFonts w:cs="Calibri"/>
          <w:i/>
        </w:rPr>
      </w:pPr>
      <w:r>
        <w:rPr>
          <w:rFonts w:cs="Calibri"/>
          <w:i/>
        </w:rPr>
        <w:t xml:space="preserve">                                   Bryan Thompson</w:t>
      </w:r>
    </w:p>
    <w:p w:rsidR="0073628F" w:rsidRPr="00CA606F" w:rsidRDefault="0073628F" w:rsidP="0073628F">
      <w:pPr>
        <w:adjustRightInd w:val="0"/>
        <w:rPr>
          <w:rFonts w:cs="Calibri"/>
          <w:i/>
        </w:rPr>
      </w:pPr>
    </w:p>
    <w:p w:rsidR="00D62C60" w:rsidRPr="00477B31" w:rsidRDefault="00D62C60" w:rsidP="00D62C60">
      <w:pPr>
        <w:adjustRightInd w:val="0"/>
        <w:rPr>
          <w:rFonts w:cs="Calibri"/>
          <w:i/>
        </w:rPr>
      </w:pPr>
      <w:r w:rsidRPr="00CA606F">
        <w:rPr>
          <w:rFonts w:cs="Calibri"/>
          <w:i/>
        </w:rPr>
        <w:t xml:space="preserve"> Present:</w:t>
      </w:r>
      <w:r w:rsidRPr="00CA606F">
        <w:rPr>
          <w:rFonts w:cs="Calibri"/>
          <w:i/>
        </w:rPr>
        <w:tab/>
        <w:t xml:space="preserve">         </w:t>
      </w:r>
      <w:r w:rsidRPr="00CA606F">
        <w:rPr>
          <w:rFonts w:cs="Calibri"/>
          <w:i/>
        </w:rPr>
        <w:tab/>
      </w:r>
      <w:r w:rsidRPr="00477B31">
        <w:rPr>
          <w:rFonts w:cs="Calibri"/>
          <w:i/>
        </w:rPr>
        <w:t>Dr. Rodney Cavness, Superintendent</w:t>
      </w:r>
    </w:p>
    <w:p w:rsidR="00D62C60" w:rsidRPr="00477B31" w:rsidRDefault="00D62C60" w:rsidP="00D62C60">
      <w:pPr>
        <w:adjustRightInd w:val="0"/>
        <w:ind w:left="1440" w:firstLine="720"/>
        <w:rPr>
          <w:rFonts w:cs="Calibri"/>
          <w:i/>
        </w:rPr>
      </w:pPr>
      <w:r w:rsidRPr="00477B31">
        <w:rPr>
          <w:rFonts w:cs="Calibri"/>
          <w:i/>
        </w:rPr>
        <w:t>Susan Myers, Deputy Superintendent of Education</w:t>
      </w:r>
    </w:p>
    <w:p w:rsidR="00D62C60" w:rsidRPr="00477B31" w:rsidRDefault="00D62C60" w:rsidP="00D62C60">
      <w:pPr>
        <w:adjustRightInd w:val="0"/>
        <w:ind w:left="1440" w:firstLine="720"/>
        <w:rPr>
          <w:rFonts w:cs="Calibri"/>
          <w:i/>
        </w:rPr>
      </w:pPr>
      <w:r w:rsidRPr="00477B31">
        <w:rPr>
          <w:rFonts w:cs="Calibri"/>
          <w:i/>
        </w:rPr>
        <w:t>Margaret Lee, Assistant Superintendent for Business &amp; Operations</w:t>
      </w:r>
    </w:p>
    <w:p w:rsidR="00D62C60" w:rsidRPr="00477B31" w:rsidRDefault="00D62C60" w:rsidP="00D62C60">
      <w:pPr>
        <w:adjustRightInd w:val="0"/>
        <w:ind w:left="1440" w:firstLine="720"/>
        <w:rPr>
          <w:rFonts w:cs="Calibri"/>
          <w:i/>
        </w:rPr>
      </w:pPr>
    </w:p>
    <w:p w:rsidR="00D62C60" w:rsidRPr="00477B31" w:rsidRDefault="00D62C60" w:rsidP="00D62C60">
      <w:pPr>
        <w:adjustRightInd w:val="0"/>
        <w:rPr>
          <w:rFonts w:cs="Calibri"/>
          <w:i/>
        </w:rPr>
      </w:pPr>
      <w:r w:rsidRPr="00477B31">
        <w:rPr>
          <w:rFonts w:cs="Calibri"/>
          <w:i/>
        </w:rPr>
        <w:tab/>
      </w:r>
      <w:r w:rsidRPr="00477B31">
        <w:rPr>
          <w:rFonts w:cs="Calibri"/>
          <w:i/>
        </w:rPr>
        <w:tab/>
      </w:r>
      <w:r w:rsidRPr="00477B31">
        <w:rPr>
          <w:rFonts w:cs="Calibri"/>
          <w:i/>
        </w:rPr>
        <w:tab/>
      </w:r>
    </w:p>
    <w:p w:rsidR="00D62C60" w:rsidRPr="00477B31" w:rsidRDefault="00D62C60" w:rsidP="00D62C60">
      <w:pPr>
        <w:adjustRightInd w:val="0"/>
        <w:ind w:left="1440" w:firstLine="720"/>
        <w:rPr>
          <w:rFonts w:cs="Calibri"/>
          <w:i/>
        </w:rPr>
      </w:pPr>
      <w:r w:rsidRPr="00477B31">
        <w:rPr>
          <w:rFonts w:cs="Calibri"/>
          <w:i/>
        </w:rPr>
        <w:t>Anne Anderson, Director Elementary Education</w:t>
      </w:r>
    </w:p>
    <w:p w:rsidR="00D62C60" w:rsidRDefault="00D62C60" w:rsidP="00D62C60">
      <w:pPr>
        <w:adjustRightInd w:val="0"/>
        <w:ind w:left="1440" w:firstLine="720"/>
        <w:rPr>
          <w:rFonts w:cs="Calibri"/>
          <w:i/>
        </w:rPr>
      </w:pPr>
      <w:r w:rsidRPr="00477B31">
        <w:rPr>
          <w:rFonts w:cs="Calibri"/>
          <w:i/>
        </w:rPr>
        <w:t>Stephanie Brumfield, Director of Finance</w:t>
      </w:r>
    </w:p>
    <w:p w:rsidR="00D62C60" w:rsidRPr="00477B31" w:rsidRDefault="00D62C60" w:rsidP="00D62C60">
      <w:pPr>
        <w:adjustRightInd w:val="0"/>
        <w:ind w:left="1440" w:firstLine="720"/>
        <w:rPr>
          <w:rFonts w:cs="Calibri"/>
          <w:i/>
        </w:rPr>
      </w:pPr>
      <w:r>
        <w:rPr>
          <w:rFonts w:cs="Calibri"/>
          <w:i/>
        </w:rPr>
        <w:t>Joe Byrd, Community</w:t>
      </w:r>
    </w:p>
    <w:p w:rsidR="00D62C60" w:rsidRPr="00477B31" w:rsidRDefault="00D62C60" w:rsidP="00D62C60">
      <w:pPr>
        <w:adjustRightInd w:val="0"/>
        <w:ind w:left="1440" w:firstLine="720"/>
        <w:rPr>
          <w:rFonts w:cs="Calibri"/>
          <w:i/>
        </w:rPr>
      </w:pPr>
      <w:r w:rsidRPr="00477B31">
        <w:rPr>
          <w:rFonts w:cs="Calibri"/>
          <w:i/>
        </w:rPr>
        <w:t>Dr. Terri Burchfield, Executive Director of Support Services</w:t>
      </w:r>
    </w:p>
    <w:p w:rsidR="00D62C60" w:rsidRDefault="00D62C60" w:rsidP="00D62C60">
      <w:pPr>
        <w:adjustRightInd w:val="0"/>
        <w:ind w:left="1440" w:firstLine="720"/>
        <w:rPr>
          <w:rFonts w:cs="Calibri"/>
          <w:i/>
        </w:rPr>
      </w:pPr>
      <w:r w:rsidRPr="00477B31">
        <w:rPr>
          <w:rFonts w:cs="Calibri"/>
          <w:i/>
        </w:rPr>
        <w:t>Zachary Cowey, Financial Service Administrator</w:t>
      </w:r>
    </w:p>
    <w:p w:rsidR="00D62C60" w:rsidRPr="00477B31" w:rsidRDefault="00D62C60" w:rsidP="00D62C60">
      <w:pPr>
        <w:adjustRightInd w:val="0"/>
        <w:ind w:left="1440" w:firstLine="720"/>
        <w:rPr>
          <w:rFonts w:cs="Calibri"/>
          <w:i/>
        </w:rPr>
      </w:pPr>
      <w:proofErr w:type="spellStart"/>
      <w:r>
        <w:rPr>
          <w:rFonts w:cs="Calibri"/>
          <w:i/>
        </w:rPr>
        <w:t>Chrisi</w:t>
      </w:r>
      <w:proofErr w:type="spellEnd"/>
      <w:r>
        <w:rPr>
          <w:rFonts w:cs="Calibri"/>
          <w:i/>
        </w:rPr>
        <w:t xml:space="preserve"> Garcia, Community</w:t>
      </w:r>
    </w:p>
    <w:p w:rsidR="00D62C60" w:rsidRDefault="00D62C60" w:rsidP="00D62C60">
      <w:pPr>
        <w:adjustRightInd w:val="0"/>
        <w:ind w:left="1440" w:firstLine="720"/>
        <w:rPr>
          <w:rFonts w:cs="Calibri"/>
          <w:i/>
        </w:rPr>
      </w:pPr>
      <w:r w:rsidRPr="00477B31">
        <w:rPr>
          <w:rFonts w:cs="Calibri"/>
          <w:i/>
        </w:rPr>
        <w:t>Jack Haralson, Assistant Director of Maintenance &amp;Operations</w:t>
      </w:r>
    </w:p>
    <w:p w:rsidR="00D62C60" w:rsidRDefault="00D62C60" w:rsidP="00D62C60">
      <w:pPr>
        <w:adjustRightInd w:val="0"/>
        <w:ind w:left="1440" w:firstLine="720"/>
        <w:rPr>
          <w:rFonts w:cs="Calibri"/>
          <w:i/>
        </w:rPr>
      </w:pPr>
      <w:bookmarkStart w:id="0" w:name="_GoBack"/>
      <w:r>
        <w:rPr>
          <w:rFonts w:cs="Calibri"/>
          <w:i/>
        </w:rPr>
        <w:t>Dee Ann Haney, Community</w:t>
      </w:r>
    </w:p>
    <w:bookmarkEnd w:id="0"/>
    <w:p w:rsidR="00D62C60" w:rsidRPr="00477B31" w:rsidRDefault="00D62C60" w:rsidP="00D62C60">
      <w:pPr>
        <w:adjustRightInd w:val="0"/>
        <w:ind w:left="1440" w:firstLine="720"/>
        <w:rPr>
          <w:rFonts w:cs="Calibri"/>
          <w:i/>
        </w:rPr>
      </w:pPr>
      <w:proofErr w:type="spellStart"/>
      <w:r>
        <w:rPr>
          <w:rFonts w:cs="Calibri"/>
          <w:i/>
        </w:rPr>
        <w:t>Heahter</w:t>
      </w:r>
      <w:proofErr w:type="spellEnd"/>
      <w:r>
        <w:rPr>
          <w:rFonts w:cs="Calibri"/>
          <w:i/>
        </w:rPr>
        <w:t xml:space="preserve"> </w:t>
      </w:r>
      <w:proofErr w:type="spellStart"/>
      <w:r>
        <w:rPr>
          <w:rFonts w:cs="Calibri"/>
          <w:i/>
        </w:rPr>
        <w:t>Hildeluand</w:t>
      </w:r>
      <w:proofErr w:type="spellEnd"/>
      <w:r>
        <w:rPr>
          <w:rFonts w:cs="Calibri"/>
          <w:i/>
        </w:rPr>
        <w:t>, Community</w:t>
      </w:r>
    </w:p>
    <w:p w:rsidR="00D62C60" w:rsidRPr="00477B31" w:rsidRDefault="00D62C60" w:rsidP="00D62C60">
      <w:pPr>
        <w:adjustRightInd w:val="0"/>
        <w:ind w:left="1440" w:firstLine="720"/>
        <w:rPr>
          <w:rFonts w:cs="Calibri"/>
          <w:i/>
        </w:rPr>
      </w:pPr>
      <w:r w:rsidRPr="00477B31">
        <w:rPr>
          <w:rFonts w:cs="Calibri"/>
          <w:i/>
        </w:rPr>
        <w:t>Marcus Higgs, Executive Director of Human Resources</w:t>
      </w:r>
    </w:p>
    <w:p w:rsidR="00D62C60" w:rsidRPr="00477B31" w:rsidRDefault="00D62C60" w:rsidP="00D62C60">
      <w:pPr>
        <w:ind w:left="1440" w:firstLine="720"/>
        <w:rPr>
          <w:i/>
        </w:rPr>
      </w:pPr>
      <w:r w:rsidRPr="00477B31">
        <w:rPr>
          <w:i/>
        </w:rPr>
        <w:t>Deborah Laine, Executive Director of Foundation</w:t>
      </w:r>
    </w:p>
    <w:p w:rsidR="00D62C60" w:rsidRDefault="00D62C60" w:rsidP="00D62C60">
      <w:pPr>
        <w:adjustRightInd w:val="0"/>
        <w:ind w:left="1440" w:firstLine="720"/>
        <w:rPr>
          <w:rFonts w:cs="Calibri"/>
          <w:i/>
        </w:rPr>
      </w:pPr>
      <w:r w:rsidRPr="00477B31">
        <w:rPr>
          <w:rFonts w:cs="Calibri"/>
          <w:i/>
        </w:rPr>
        <w:t>Adriana Lyle, Executive Administrative Assistant</w:t>
      </w:r>
    </w:p>
    <w:p w:rsidR="00D62C60" w:rsidRDefault="00D62C60" w:rsidP="00D62C60">
      <w:pPr>
        <w:adjustRightInd w:val="0"/>
        <w:ind w:left="1440" w:firstLine="720"/>
        <w:rPr>
          <w:rFonts w:cs="Calibri"/>
          <w:i/>
        </w:rPr>
      </w:pPr>
      <w:r>
        <w:rPr>
          <w:rFonts w:cs="Calibri"/>
          <w:i/>
        </w:rPr>
        <w:t xml:space="preserve">Mike </w:t>
      </w:r>
      <w:proofErr w:type="spellStart"/>
      <w:r>
        <w:rPr>
          <w:rFonts w:cs="Calibri"/>
          <w:i/>
        </w:rPr>
        <w:t>Matranga</w:t>
      </w:r>
      <w:proofErr w:type="spellEnd"/>
      <w:r>
        <w:rPr>
          <w:rFonts w:cs="Calibri"/>
          <w:i/>
        </w:rPr>
        <w:t>, Community</w:t>
      </w:r>
    </w:p>
    <w:p w:rsidR="00D62C60" w:rsidRDefault="00D62C60" w:rsidP="00D62C60">
      <w:pPr>
        <w:adjustRightInd w:val="0"/>
        <w:ind w:left="1440" w:firstLine="720"/>
        <w:rPr>
          <w:rFonts w:cs="Calibri"/>
          <w:i/>
        </w:rPr>
      </w:pPr>
      <w:r>
        <w:rPr>
          <w:rFonts w:cs="Calibri"/>
          <w:i/>
        </w:rPr>
        <w:t xml:space="preserve">Sandra </w:t>
      </w:r>
      <w:proofErr w:type="spellStart"/>
      <w:r>
        <w:rPr>
          <w:rFonts w:cs="Calibri"/>
          <w:i/>
        </w:rPr>
        <w:t>Matranga</w:t>
      </w:r>
      <w:proofErr w:type="spellEnd"/>
      <w:r>
        <w:rPr>
          <w:rFonts w:cs="Calibri"/>
          <w:i/>
        </w:rPr>
        <w:t>, Community</w:t>
      </w:r>
    </w:p>
    <w:p w:rsidR="00D62C60" w:rsidRPr="00477B31" w:rsidRDefault="00D62C60" w:rsidP="00D62C60">
      <w:pPr>
        <w:adjustRightInd w:val="0"/>
        <w:ind w:left="1440" w:firstLine="720"/>
        <w:rPr>
          <w:rFonts w:cs="Calibri"/>
          <w:i/>
        </w:rPr>
      </w:pPr>
      <w:r>
        <w:rPr>
          <w:rFonts w:cs="Calibri"/>
          <w:i/>
        </w:rPr>
        <w:t xml:space="preserve">Anthony </w:t>
      </w:r>
      <w:proofErr w:type="spellStart"/>
      <w:r>
        <w:rPr>
          <w:rFonts w:cs="Calibri"/>
          <w:i/>
        </w:rPr>
        <w:t>Matranga</w:t>
      </w:r>
      <w:proofErr w:type="spellEnd"/>
      <w:r>
        <w:rPr>
          <w:rFonts w:cs="Calibri"/>
          <w:i/>
        </w:rPr>
        <w:t>, Community</w:t>
      </w:r>
    </w:p>
    <w:p w:rsidR="00D62C60" w:rsidRDefault="00D62C60" w:rsidP="00D62C60">
      <w:pPr>
        <w:adjustRightInd w:val="0"/>
        <w:ind w:left="1440" w:firstLine="720"/>
        <w:rPr>
          <w:rFonts w:cs="Calibri"/>
          <w:i/>
        </w:rPr>
      </w:pPr>
      <w:r w:rsidRPr="00477B31">
        <w:rPr>
          <w:rFonts w:cs="Calibri"/>
          <w:i/>
        </w:rPr>
        <w:t>Ricky Nicholson, Principal of La Marque High School</w:t>
      </w:r>
    </w:p>
    <w:p w:rsidR="00D62C60" w:rsidRPr="00477B31" w:rsidRDefault="00D62C60" w:rsidP="00D62C60">
      <w:pPr>
        <w:adjustRightInd w:val="0"/>
        <w:ind w:left="1440" w:firstLine="720"/>
        <w:rPr>
          <w:rFonts w:cs="Calibri"/>
          <w:i/>
        </w:rPr>
      </w:pPr>
      <w:r>
        <w:rPr>
          <w:rFonts w:cs="Calibri"/>
          <w:i/>
        </w:rPr>
        <w:t xml:space="preserve">Tammy </w:t>
      </w:r>
      <w:proofErr w:type="spellStart"/>
      <w:r>
        <w:rPr>
          <w:rFonts w:cs="Calibri"/>
          <w:i/>
        </w:rPr>
        <w:t>Profitt</w:t>
      </w:r>
      <w:proofErr w:type="spellEnd"/>
      <w:r>
        <w:rPr>
          <w:rFonts w:cs="Calibri"/>
          <w:i/>
        </w:rPr>
        <w:t>, Community</w:t>
      </w:r>
    </w:p>
    <w:p w:rsidR="00D62C60" w:rsidRDefault="00D62C60" w:rsidP="00D62C60">
      <w:pPr>
        <w:adjustRightInd w:val="0"/>
        <w:ind w:left="1440" w:firstLine="720"/>
        <w:rPr>
          <w:rFonts w:cs="Calibri"/>
          <w:i/>
        </w:rPr>
      </w:pPr>
      <w:r w:rsidRPr="00477B31">
        <w:rPr>
          <w:rFonts w:cs="Calibri"/>
          <w:i/>
        </w:rPr>
        <w:t>Lieutenant Daryl Temple, TCISD</w:t>
      </w:r>
    </w:p>
    <w:p w:rsidR="00D62C60" w:rsidRDefault="00D62C60" w:rsidP="00D62C60">
      <w:pPr>
        <w:adjustRightInd w:val="0"/>
        <w:ind w:left="1440" w:firstLine="720"/>
        <w:rPr>
          <w:rFonts w:cs="Calibri"/>
          <w:i/>
        </w:rPr>
      </w:pPr>
      <w:r>
        <w:rPr>
          <w:rFonts w:cs="Calibri"/>
          <w:i/>
        </w:rPr>
        <w:t xml:space="preserve">Joe </w:t>
      </w:r>
      <w:proofErr w:type="spellStart"/>
      <w:r>
        <w:rPr>
          <w:rFonts w:cs="Calibri"/>
          <w:i/>
        </w:rPr>
        <w:t>Stavetol</w:t>
      </w:r>
      <w:proofErr w:type="spellEnd"/>
      <w:r>
        <w:rPr>
          <w:rFonts w:cs="Calibri"/>
          <w:i/>
        </w:rPr>
        <w:t>, Community</w:t>
      </w:r>
    </w:p>
    <w:p w:rsidR="00D62C60" w:rsidRPr="00477B31" w:rsidRDefault="00D62C60" w:rsidP="00D62C60">
      <w:pPr>
        <w:adjustRightInd w:val="0"/>
        <w:ind w:left="1440" w:firstLine="720"/>
        <w:rPr>
          <w:rFonts w:cs="Calibri"/>
          <w:i/>
        </w:rPr>
      </w:pPr>
      <w:r>
        <w:rPr>
          <w:rFonts w:cs="Calibri"/>
          <w:i/>
        </w:rPr>
        <w:t xml:space="preserve">Ashley </w:t>
      </w:r>
      <w:proofErr w:type="spellStart"/>
      <w:r>
        <w:rPr>
          <w:rFonts w:cs="Calibri"/>
          <w:i/>
        </w:rPr>
        <w:t>Stolt</w:t>
      </w:r>
      <w:proofErr w:type="spellEnd"/>
      <w:r>
        <w:rPr>
          <w:rFonts w:cs="Calibri"/>
          <w:i/>
        </w:rPr>
        <w:t>, Community</w:t>
      </w:r>
    </w:p>
    <w:p w:rsidR="00D62C60" w:rsidRPr="00477B31" w:rsidRDefault="00D62C60" w:rsidP="00D62C60">
      <w:pPr>
        <w:adjustRightInd w:val="0"/>
        <w:ind w:left="1440" w:firstLine="720"/>
        <w:rPr>
          <w:rFonts w:cs="Calibri"/>
          <w:i/>
        </w:rPr>
      </w:pPr>
      <w:r w:rsidRPr="00477B31">
        <w:rPr>
          <w:rFonts w:cs="Calibri"/>
          <w:i/>
        </w:rPr>
        <w:t>Melissa Tortorici, Director of Communications</w:t>
      </w:r>
    </w:p>
    <w:p w:rsidR="00D62C60" w:rsidRPr="00A02AC7" w:rsidRDefault="00D62C60" w:rsidP="00D62C60">
      <w:pPr>
        <w:ind w:left="1440" w:firstLine="720"/>
        <w:rPr>
          <w:i/>
        </w:rPr>
      </w:pPr>
      <w:r w:rsidRPr="00477B31">
        <w:rPr>
          <w:i/>
        </w:rPr>
        <w:t>Trey White, Director of Technology</w:t>
      </w:r>
    </w:p>
    <w:p w:rsidR="00D62C60" w:rsidRPr="00A02AC7" w:rsidRDefault="00D62C60" w:rsidP="00D62C60">
      <w:pPr>
        <w:adjustRightInd w:val="0"/>
        <w:rPr>
          <w:rFonts w:cs="Calibri"/>
          <w:i/>
        </w:rPr>
      </w:pPr>
      <w:r w:rsidRPr="00A02AC7">
        <w:rPr>
          <w:rFonts w:cs="Calibri"/>
          <w:i/>
        </w:rPr>
        <w:tab/>
      </w:r>
      <w:r w:rsidRPr="00A02AC7">
        <w:rPr>
          <w:rFonts w:cs="Calibri"/>
          <w:i/>
        </w:rPr>
        <w:tab/>
      </w:r>
      <w:r w:rsidRPr="00A02AC7">
        <w:rPr>
          <w:rFonts w:cs="Calibri"/>
          <w:i/>
        </w:rPr>
        <w:tab/>
      </w:r>
    </w:p>
    <w:p w:rsidR="00D62C60" w:rsidRDefault="00D62C60" w:rsidP="00D62C60"/>
    <w:p w:rsidR="00D62C60" w:rsidRDefault="00D62C60" w:rsidP="00D62C60"/>
    <w:p w:rsidR="00676F52" w:rsidRDefault="00511BD1"/>
    <w:p w:rsidR="00676F52" w:rsidRDefault="00D62C60">
      <w:r>
        <w:lastRenderedPageBreak/>
        <w:t xml:space="preserve">A Special Board Meeting of the Board of Trustees of Texas City Independent School District </w:t>
      </w:r>
      <w:proofErr w:type="gramStart"/>
      <w:r>
        <w:t>was held</w:t>
      </w:r>
      <w:proofErr w:type="gramEnd"/>
      <w:r>
        <w:t xml:space="preserve"> Thursday, May 24, 2018, beginning at 5:00 PM in the Simpson Education Support Center Board Room.</w:t>
      </w:r>
    </w:p>
    <w:p w:rsidR="00676F52" w:rsidRDefault="00511BD1"/>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72"/>
        <w:gridCol w:w="294"/>
        <w:gridCol w:w="294"/>
        <w:gridCol w:w="294"/>
        <w:gridCol w:w="7441"/>
        <w:gridCol w:w="111"/>
      </w:tblGrid>
      <w:tr w:rsidR="00D62C60" w:rsidTr="00D62C60">
        <w:trPr>
          <w:tblCellSpacing w:w="15" w:type="dxa"/>
        </w:trPr>
        <w:tc>
          <w:tcPr>
            <w:tcW w:w="300" w:type="pct"/>
            <w:tcBorders>
              <w:top w:val="nil"/>
              <w:left w:val="nil"/>
              <w:bottom w:val="nil"/>
              <w:right w:val="nil"/>
              <w:tl2br w:val="nil"/>
              <w:tr2bl w:val="nil"/>
            </w:tcBorders>
          </w:tcPr>
          <w:p w:rsidR="000D628F" w:rsidRDefault="00D62C60">
            <w:pPr>
              <w:jc w:val="right"/>
            </w:pPr>
            <w:r>
              <w:t>1.</w:t>
            </w:r>
          </w:p>
        </w:tc>
        <w:tc>
          <w:tcPr>
            <w:tcW w:w="0" w:type="auto"/>
            <w:gridSpan w:val="4"/>
            <w:tcBorders>
              <w:top w:val="nil"/>
              <w:left w:val="nil"/>
              <w:bottom w:val="nil"/>
              <w:right w:val="nil"/>
              <w:tl2br w:val="nil"/>
              <w:tr2bl w:val="nil"/>
            </w:tcBorders>
          </w:tcPr>
          <w:p w:rsidR="000D628F" w:rsidRDefault="00D62C60">
            <w:r>
              <w:rPr>
                <w:b/>
              </w:rPr>
              <w:t>Call to Order</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300" w:type="pct"/>
            <w:tcBorders>
              <w:top w:val="nil"/>
              <w:left w:val="nil"/>
              <w:bottom w:val="nil"/>
              <w:right w:val="nil"/>
              <w:tl2br w:val="nil"/>
              <w:tr2bl w:val="nil"/>
            </w:tcBorders>
          </w:tcPr>
          <w:p w:rsidR="000D628F" w:rsidRDefault="00D62C60">
            <w:pPr>
              <w:jc w:val="right"/>
            </w:pPr>
            <w:r>
              <w:t>2.</w:t>
            </w:r>
          </w:p>
        </w:tc>
        <w:tc>
          <w:tcPr>
            <w:tcW w:w="0" w:type="auto"/>
            <w:gridSpan w:val="4"/>
            <w:tcBorders>
              <w:top w:val="nil"/>
              <w:left w:val="nil"/>
              <w:bottom w:val="nil"/>
              <w:right w:val="nil"/>
              <w:tl2br w:val="nil"/>
              <w:tr2bl w:val="nil"/>
            </w:tcBorders>
          </w:tcPr>
          <w:p w:rsidR="000D628F" w:rsidRDefault="00D62C60">
            <w:r>
              <w:rPr>
                <w:b/>
              </w:rPr>
              <w:t>First Order of Business</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A.</w:t>
            </w:r>
          </w:p>
        </w:tc>
        <w:tc>
          <w:tcPr>
            <w:tcW w:w="0" w:type="auto"/>
            <w:gridSpan w:val="3"/>
            <w:tcBorders>
              <w:top w:val="nil"/>
              <w:left w:val="nil"/>
              <w:bottom w:val="nil"/>
              <w:right w:val="nil"/>
              <w:tl2br w:val="nil"/>
              <w:tr2bl w:val="nil"/>
            </w:tcBorders>
          </w:tcPr>
          <w:p w:rsidR="000D628F" w:rsidRDefault="00D62C60">
            <w:r>
              <w:t>Announcement by the president whether a quorum is present, that the meeting has been duly called and notice of the meeting has been posted for the time and manner required by law</w:t>
            </w:r>
          </w:p>
          <w:p w:rsidR="00D62C60" w:rsidRDefault="00D62C60"/>
          <w:p w:rsidR="00D62C60" w:rsidRPr="00466481" w:rsidRDefault="00D62C60" w:rsidP="00D62C60">
            <w:pPr>
              <w:rPr>
                <w:i/>
                <w:iCs/>
              </w:rPr>
            </w:pPr>
            <w:r w:rsidRPr="00466481">
              <w:rPr>
                <w:i/>
                <w:iCs/>
              </w:rPr>
              <w:t xml:space="preserve">Mr. </w:t>
            </w:r>
            <w:r>
              <w:rPr>
                <w:i/>
                <w:iCs/>
              </w:rPr>
              <w:t>Hal Biery</w:t>
            </w:r>
            <w:r w:rsidRPr="00466481">
              <w:rPr>
                <w:i/>
                <w:iCs/>
              </w:rPr>
              <w:t xml:space="preserve">, </w:t>
            </w:r>
            <w:r w:rsidRPr="008001EC">
              <w:rPr>
                <w:i/>
                <w:iCs/>
                <w:noProof/>
              </w:rPr>
              <w:t>President</w:t>
            </w:r>
            <w:r w:rsidRPr="00466481">
              <w:rPr>
                <w:i/>
                <w:iCs/>
              </w:rPr>
              <w:t xml:space="preserve">, called the meeting to order at </w:t>
            </w:r>
            <w:r>
              <w:rPr>
                <w:i/>
                <w:iCs/>
              </w:rPr>
              <w:t>5:00</w:t>
            </w:r>
            <w:r w:rsidRPr="00466481">
              <w:rPr>
                <w:i/>
                <w:iCs/>
              </w:rPr>
              <w:t xml:space="preserve"> p.m. Mr. </w:t>
            </w:r>
            <w:r>
              <w:rPr>
                <w:i/>
                <w:iCs/>
              </w:rPr>
              <w:t xml:space="preserve">Biery </w:t>
            </w:r>
            <w:r w:rsidRPr="00466481">
              <w:rPr>
                <w:i/>
                <w:iCs/>
              </w:rPr>
              <w:t xml:space="preserve">announced that a quorum was present, that the meeting had </w:t>
            </w:r>
            <w:r w:rsidRPr="008001EC">
              <w:rPr>
                <w:i/>
                <w:iCs/>
                <w:noProof/>
              </w:rPr>
              <w:t>been duly called</w:t>
            </w:r>
            <w:r w:rsidRPr="00466481">
              <w:rPr>
                <w:i/>
                <w:iCs/>
              </w:rPr>
              <w:t xml:space="preserve">, and notice of the meeting had </w:t>
            </w:r>
            <w:r w:rsidRPr="008001EC">
              <w:rPr>
                <w:i/>
                <w:iCs/>
                <w:noProof/>
              </w:rPr>
              <w:t>been posted</w:t>
            </w:r>
            <w:r w:rsidRPr="00466481">
              <w:rPr>
                <w:i/>
                <w:iCs/>
              </w:rPr>
              <w:t xml:space="preserve"> </w:t>
            </w:r>
            <w:r w:rsidRPr="00466481">
              <w:rPr>
                <w:i/>
                <w:iCs/>
                <w:noProof/>
              </w:rPr>
              <w:t>in</w:t>
            </w:r>
            <w:r w:rsidRPr="00466481">
              <w:rPr>
                <w:i/>
                <w:iCs/>
              </w:rPr>
              <w:t xml:space="preserve"> the time and manner required by law.</w:t>
            </w:r>
          </w:p>
          <w:p w:rsidR="00D62C60" w:rsidRDefault="00D62C60"/>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B.</w:t>
            </w:r>
          </w:p>
        </w:tc>
        <w:tc>
          <w:tcPr>
            <w:tcW w:w="0" w:type="auto"/>
            <w:gridSpan w:val="3"/>
            <w:tcBorders>
              <w:top w:val="nil"/>
              <w:left w:val="nil"/>
              <w:bottom w:val="nil"/>
              <w:right w:val="nil"/>
              <w:tl2br w:val="nil"/>
              <w:tr2bl w:val="nil"/>
            </w:tcBorders>
          </w:tcPr>
          <w:p w:rsidR="000D628F" w:rsidRDefault="00D62C60">
            <w:r>
              <w:rPr>
                <w:b/>
              </w:rPr>
              <w:t>Action</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t>1.</w:t>
            </w:r>
          </w:p>
        </w:tc>
        <w:tc>
          <w:tcPr>
            <w:tcW w:w="0" w:type="auto"/>
            <w:gridSpan w:val="2"/>
            <w:tcBorders>
              <w:top w:val="nil"/>
              <w:left w:val="nil"/>
              <w:bottom w:val="nil"/>
              <w:right w:val="nil"/>
              <w:tl2br w:val="nil"/>
              <w:tr2bl w:val="nil"/>
            </w:tcBorders>
          </w:tcPr>
          <w:p w:rsidR="000D628F" w:rsidRDefault="00D62C60">
            <w:r>
              <w:t>Consider approval purchases with a cost of more than $50,000.</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300" w:type="pct"/>
            <w:tcBorders>
              <w:top w:val="nil"/>
              <w:left w:val="nil"/>
              <w:bottom w:val="nil"/>
              <w:right w:val="nil"/>
              <w:tl2br w:val="nil"/>
              <w:tr2bl w:val="nil"/>
            </w:tcBorders>
          </w:tcPr>
          <w:p w:rsidR="000D628F" w:rsidRDefault="00D62C60">
            <w:pPr>
              <w:jc w:val="right"/>
            </w:pPr>
            <w:r>
              <w:t>3.</w:t>
            </w:r>
          </w:p>
        </w:tc>
        <w:tc>
          <w:tcPr>
            <w:tcW w:w="0" w:type="auto"/>
            <w:gridSpan w:val="4"/>
            <w:tcBorders>
              <w:top w:val="nil"/>
              <w:left w:val="nil"/>
              <w:bottom w:val="nil"/>
              <w:right w:val="nil"/>
              <w:tl2br w:val="nil"/>
              <w:tr2bl w:val="nil"/>
            </w:tcBorders>
          </w:tcPr>
          <w:p w:rsidR="000D628F" w:rsidRDefault="00D62C60">
            <w:r>
              <w:rPr>
                <w:b/>
              </w:rPr>
              <w:t>Information</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A.</w:t>
            </w:r>
          </w:p>
        </w:tc>
        <w:tc>
          <w:tcPr>
            <w:tcW w:w="0" w:type="auto"/>
            <w:gridSpan w:val="3"/>
            <w:tcBorders>
              <w:top w:val="nil"/>
              <w:left w:val="nil"/>
              <w:bottom w:val="nil"/>
              <w:right w:val="nil"/>
              <w:tl2br w:val="nil"/>
              <w:tr2bl w:val="nil"/>
            </w:tcBorders>
          </w:tcPr>
          <w:p w:rsidR="000D628F" w:rsidRDefault="00D62C60">
            <w:r>
              <w:t>Review for approval the position of Director of Security and School Safety</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300" w:type="pct"/>
            <w:tcBorders>
              <w:top w:val="nil"/>
              <w:left w:val="nil"/>
              <w:bottom w:val="nil"/>
              <w:right w:val="nil"/>
              <w:tl2br w:val="nil"/>
              <w:tr2bl w:val="nil"/>
            </w:tcBorders>
          </w:tcPr>
          <w:p w:rsidR="000D628F" w:rsidRDefault="00D62C60">
            <w:pPr>
              <w:jc w:val="right"/>
            </w:pPr>
            <w:r>
              <w:t>4.</w:t>
            </w:r>
          </w:p>
        </w:tc>
        <w:tc>
          <w:tcPr>
            <w:tcW w:w="0" w:type="auto"/>
            <w:gridSpan w:val="4"/>
            <w:tcBorders>
              <w:top w:val="nil"/>
              <w:left w:val="nil"/>
              <w:bottom w:val="nil"/>
              <w:right w:val="nil"/>
              <w:tl2br w:val="nil"/>
              <w:tr2bl w:val="nil"/>
            </w:tcBorders>
          </w:tcPr>
          <w:p w:rsidR="000D628F" w:rsidRDefault="00D62C60">
            <w:r>
              <w:rPr>
                <w:b/>
              </w:rPr>
              <w:t>Business /Legal/Finance/Consent Agenda</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A.</w:t>
            </w:r>
          </w:p>
        </w:tc>
        <w:tc>
          <w:tcPr>
            <w:tcW w:w="0" w:type="auto"/>
            <w:gridSpan w:val="3"/>
            <w:tcBorders>
              <w:top w:val="nil"/>
              <w:left w:val="nil"/>
              <w:bottom w:val="nil"/>
              <w:right w:val="nil"/>
              <w:tl2br w:val="nil"/>
              <w:tr2bl w:val="nil"/>
            </w:tcBorders>
          </w:tcPr>
          <w:p w:rsidR="000D628F" w:rsidRDefault="00D62C60">
            <w:r>
              <w:t>Consider approval of position for Director of Security and School Safety</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300" w:type="pct"/>
            <w:tcBorders>
              <w:top w:val="nil"/>
              <w:left w:val="nil"/>
              <w:bottom w:val="nil"/>
              <w:right w:val="nil"/>
              <w:tl2br w:val="nil"/>
              <w:tr2bl w:val="nil"/>
            </w:tcBorders>
          </w:tcPr>
          <w:p w:rsidR="000D628F" w:rsidRDefault="00D62C60">
            <w:pPr>
              <w:jc w:val="right"/>
            </w:pPr>
            <w:r>
              <w:t>5.</w:t>
            </w:r>
          </w:p>
        </w:tc>
        <w:tc>
          <w:tcPr>
            <w:tcW w:w="0" w:type="auto"/>
            <w:gridSpan w:val="4"/>
            <w:tcBorders>
              <w:top w:val="nil"/>
              <w:left w:val="nil"/>
              <w:bottom w:val="nil"/>
              <w:right w:val="nil"/>
              <w:tl2br w:val="nil"/>
              <w:tr2bl w:val="nil"/>
            </w:tcBorders>
          </w:tcPr>
          <w:p w:rsidR="000D628F" w:rsidRDefault="00D62C60">
            <w:r>
              <w:rPr>
                <w:b/>
              </w:rPr>
              <w:t xml:space="preserve">Closed Meeting  - </w:t>
            </w:r>
            <w:r>
              <w:t>Closed meeting will be held for the purposes authorized by the Texas Open Meetings Act, Texas Government Code Section 551.071 - 551.087 concerning any and all purposes permitted by the Act, including but not limited to the following sections and purposes: Texas Government Code Sections:</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A.</w:t>
            </w:r>
          </w:p>
        </w:tc>
        <w:tc>
          <w:tcPr>
            <w:tcW w:w="0" w:type="auto"/>
            <w:gridSpan w:val="3"/>
            <w:tcBorders>
              <w:top w:val="nil"/>
              <w:left w:val="nil"/>
              <w:bottom w:val="nil"/>
              <w:right w:val="nil"/>
              <w:tl2br w:val="nil"/>
              <w:tr2bl w:val="nil"/>
            </w:tcBorders>
          </w:tcPr>
          <w:p w:rsidR="000D628F" w:rsidRDefault="00D62C60">
            <w:r>
              <w:rPr>
                <w:b/>
              </w:rPr>
              <w:t>551.071</w:t>
            </w:r>
            <w:r>
              <w:t>  For the purpose of a private consultation with the Board's attorney on all subjects or matter authorized by law</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t>1.</w:t>
            </w:r>
          </w:p>
        </w:tc>
        <w:tc>
          <w:tcPr>
            <w:tcW w:w="0" w:type="auto"/>
            <w:gridSpan w:val="2"/>
            <w:tcBorders>
              <w:top w:val="nil"/>
              <w:left w:val="nil"/>
              <w:bottom w:val="nil"/>
              <w:right w:val="nil"/>
              <w:tl2br w:val="nil"/>
              <w:tr2bl w:val="nil"/>
            </w:tcBorders>
          </w:tcPr>
          <w:p w:rsidR="000D628F" w:rsidRDefault="00D62C60">
            <w:r>
              <w:t>when the governmental body seeks the advice of its attorney about:</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750" w:type="pct"/>
            <w:gridSpan w:val="4"/>
            <w:tcBorders>
              <w:top w:val="nil"/>
              <w:left w:val="nil"/>
              <w:bottom w:val="nil"/>
              <w:right w:val="nil"/>
              <w:tl2br w:val="nil"/>
              <w:tr2bl w:val="nil"/>
            </w:tcBorders>
          </w:tcPr>
          <w:p w:rsidR="000D628F" w:rsidRDefault="00D62C60">
            <w:pPr>
              <w:jc w:val="right"/>
            </w:pPr>
            <w:r>
              <w:t>a.</w:t>
            </w:r>
          </w:p>
        </w:tc>
        <w:tc>
          <w:tcPr>
            <w:tcW w:w="0" w:type="auto"/>
            <w:tcBorders>
              <w:top w:val="nil"/>
              <w:left w:val="nil"/>
              <w:bottom w:val="nil"/>
              <w:right w:val="nil"/>
              <w:tl2br w:val="nil"/>
              <w:tr2bl w:val="nil"/>
            </w:tcBorders>
          </w:tcPr>
          <w:p w:rsidR="000D628F" w:rsidRDefault="00D62C60">
            <w:r>
              <w:t>Pending or contemplated litigation or</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750" w:type="pct"/>
            <w:gridSpan w:val="4"/>
            <w:tcBorders>
              <w:top w:val="nil"/>
              <w:left w:val="nil"/>
              <w:bottom w:val="nil"/>
              <w:right w:val="nil"/>
              <w:tl2br w:val="nil"/>
              <w:tr2bl w:val="nil"/>
            </w:tcBorders>
          </w:tcPr>
          <w:p w:rsidR="000D628F" w:rsidRDefault="00D62C60">
            <w:pPr>
              <w:jc w:val="right"/>
            </w:pPr>
            <w:r>
              <w:t>b.</w:t>
            </w:r>
          </w:p>
        </w:tc>
        <w:tc>
          <w:tcPr>
            <w:tcW w:w="0" w:type="auto"/>
            <w:tcBorders>
              <w:top w:val="nil"/>
              <w:left w:val="nil"/>
              <w:bottom w:val="nil"/>
              <w:right w:val="nil"/>
              <w:tl2br w:val="nil"/>
              <w:tr2bl w:val="nil"/>
            </w:tcBorders>
          </w:tcPr>
          <w:p w:rsidR="000D628F" w:rsidRDefault="00D62C60">
            <w:r>
              <w:t>A settlement offer; or</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t>2.</w:t>
            </w:r>
          </w:p>
        </w:tc>
        <w:tc>
          <w:tcPr>
            <w:tcW w:w="0" w:type="auto"/>
            <w:gridSpan w:val="2"/>
            <w:tcBorders>
              <w:top w:val="nil"/>
              <w:left w:val="nil"/>
              <w:bottom w:val="nil"/>
              <w:right w:val="nil"/>
              <w:tl2br w:val="nil"/>
              <w:tr2bl w:val="nil"/>
            </w:tcBorders>
          </w:tcPr>
          <w:p w:rsidR="000D628F" w:rsidRDefault="00D62C60">
            <w:r>
              <w:t>On a matter in which the duty of the attorney to the governmental body, under the Texas Disciplinary Rules of Professional Conduct of the State Bar of Texas, clearly conflicts with this chapter;</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t>3.</w:t>
            </w:r>
          </w:p>
        </w:tc>
        <w:tc>
          <w:tcPr>
            <w:tcW w:w="0" w:type="auto"/>
            <w:gridSpan w:val="2"/>
            <w:tcBorders>
              <w:top w:val="nil"/>
              <w:left w:val="nil"/>
              <w:bottom w:val="nil"/>
              <w:right w:val="nil"/>
              <w:tl2br w:val="nil"/>
              <w:tr2bl w:val="nil"/>
            </w:tcBorders>
          </w:tcPr>
          <w:p w:rsidR="000D628F" w:rsidRDefault="00D62C60">
            <w:r>
              <w:t>Consider legal advice regarding Annexation Determination by Texas Education Commissioner regarding La Marque ISD, including redistricting of trustee positions and related transition plan</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t>4.</w:t>
            </w:r>
          </w:p>
        </w:tc>
        <w:tc>
          <w:tcPr>
            <w:tcW w:w="0" w:type="auto"/>
            <w:gridSpan w:val="2"/>
            <w:tcBorders>
              <w:top w:val="nil"/>
              <w:left w:val="nil"/>
              <w:bottom w:val="nil"/>
              <w:right w:val="nil"/>
              <w:tl2br w:val="nil"/>
              <w:tr2bl w:val="nil"/>
            </w:tcBorders>
          </w:tcPr>
          <w:p w:rsidR="000D628F" w:rsidRDefault="00D62C60">
            <w:r>
              <w:t>Consider legal advice regarding items specifically listed on the Agenda.</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B.</w:t>
            </w:r>
          </w:p>
        </w:tc>
        <w:tc>
          <w:tcPr>
            <w:tcW w:w="0" w:type="auto"/>
            <w:gridSpan w:val="3"/>
            <w:tcBorders>
              <w:top w:val="nil"/>
              <w:left w:val="nil"/>
              <w:bottom w:val="nil"/>
              <w:right w:val="nil"/>
              <w:tl2br w:val="nil"/>
              <w:tr2bl w:val="nil"/>
            </w:tcBorders>
          </w:tcPr>
          <w:p w:rsidR="000D628F" w:rsidRDefault="00D62C60">
            <w:r>
              <w:rPr>
                <w:b/>
              </w:rPr>
              <w:t xml:space="preserve">551.072 </w:t>
            </w:r>
            <w:r>
              <w:t> For the purpose of discussing the purchase, exchange, lease, or value of real property:</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t>1.</w:t>
            </w:r>
          </w:p>
        </w:tc>
        <w:tc>
          <w:tcPr>
            <w:tcW w:w="0" w:type="auto"/>
            <w:gridSpan w:val="2"/>
            <w:tcBorders>
              <w:top w:val="nil"/>
              <w:left w:val="nil"/>
              <w:bottom w:val="nil"/>
              <w:right w:val="nil"/>
              <w:tl2br w:val="nil"/>
              <w:tr2bl w:val="nil"/>
            </w:tcBorders>
          </w:tcPr>
          <w:p w:rsidR="000D628F" w:rsidRDefault="00D62C60">
            <w:r>
              <w:t>Consider Annexation Determination by Texas Education Commissioner regarding La Marque ISD and related actions</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lastRenderedPageBreak/>
              <w:t>2.</w:t>
            </w:r>
          </w:p>
        </w:tc>
        <w:tc>
          <w:tcPr>
            <w:tcW w:w="0" w:type="auto"/>
            <w:gridSpan w:val="2"/>
            <w:tcBorders>
              <w:top w:val="nil"/>
              <w:left w:val="nil"/>
              <w:bottom w:val="nil"/>
              <w:right w:val="nil"/>
              <w:tl2br w:val="nil"/>
              <w:tr2bl w:val="nil"/>
            </w:tcBorders>
          </w:tcPr>
          <w:p w:rsidR="000D628F" w:rsidRDefault="00D62C60">
            <w:r>
              <w:t>Review detachment and annexation of territory</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C.</w:t>
            </w:r>
          </w:p>
        </w:tc>
        <w:tc>
          <w:tcPr>
            <w:tcW w:w="0" w:type="auto"/>
            <w:gridSpan w:val="3"/>
            <w:tcBorders>
              <w:top w:val="nil"/>
              <w:left w:val="nil"/>
              <w:bottom w:val="nil"/>
              <w:right w:val="nil"/>
              <w:tl2br w:val="nil"/>
              <w:tr2bl w:val="nil"/>
            </w:tcBorders>
          </w:tcPr>
          <w:p w:rsidR="000D628F" w:rsidRDefault="00D62C60">
            <w:r>
              <w:rPr>
                <w:b/>
              </w:rPr>
              <w:t>551.073</w:t>
            </w:r>
            <w:r>
              <w:t>  For the purpose of discussing negotiated contracts for prospective gifts or donations</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D.</w:t>
            </w:r>
          </w:p>
        </w:tc>
        <w:tc>
          <w:tcPr>
            <w:tcW w:w="0" w:type="auto"/>
            <w:gridSpan w:val="3"/>
            <w:tcBorders>
              <w:top w:val="nil"/>
              <w:left w:val="nil"/>
              <w:bottom w:val="nil"/>
              <w:right w:val="nil"/>
              <w:tl2br w:val="nil"/>
              <w:tr2bl w:val="nil"/>
            </w:tcBorders>
          </w:tcPr>
          <w:p w:rsidR="000D628F" w:rsidRDefault="00D62C60">
            <w:r>
              <w:rPr>
                <w:b/>
              </w:rPr>
              <w:t>551.074</w:t>
            </w:r>
            <w:r>
              <w:t>   For the purpose of considering the appointment, employment, resignation, evaluation, reassignment, duties, discipline or dismissal of a public officer or employee</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t>1.</w:t>
            </w:r>
          </w:p>
        </w:tc>
        <w:tc>
          <w:tcPr>
            <w:tcW w:w="0" w:type="auto"/>
            <w:gridSpan w:val="2"/>
            <w:tcBorders>
              <w:top w:val="nil"/>
              <w:left w:val="nil"/>
              <w:bottom w:val="nil"/>
              <w:right w:val="nil"/>
              <w:tl2br w:val="nil"/>
              <w:tr2bl w:val="nil"/>
            </w:tcBorders>
          </w:tcPr>
          <w:p w:rsidR="000D628F" w:rsidRDefault="00D62C60">
            <w:r>
              <w:t>Consider hiring of professional personnel;</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t>2.</w:t>
            </w:r>
          </w:p>
        </w:tc>
        <w:tc>
          <w:tcPr>
            <w:tcW w:w="0" w:type="auto"/>
            <w:gridSpan w:val="2"/>
            <w:tcBorders>
              <w:top w:val="nil"/>
              <w:left w:val="nil"/>
              <w:bottom w:val="nil"/>
              <w:right w:val="nil"/>
              <w:tl2br w:val="nil"/>
              <w:tr2bl w:val="nil"/>
            </w:tcBorders>
          </w:tcPr>
          <w:p w:rsidR="000D628F" w:rsidRDefault="00D62C60">
            <w:r>
              <w:t>Consider renewals, non-renewals and terminations of contracts for professional personnel;</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t>3.</w:t>
            </w:r>
          </w:p>
        </w:tc>
        <w:tc>
          <w:tcPr>
            <w:tcW w:w="0" w:type="auto"/>
            <w:gridSpan w:val="2"/>
            <w:tcBorders>
              <w:top w:val="nil"/>
              <w:left w:val="nil"/>
              <w:bottom w:val="nil"/>
              <w:right w:val="nil"/>
              <w:tl2br w:val="nil"/>
              <w:tr2bl w:val="nil"/>
            </w:tcBorders>
          </w:tcPr>
          <w:p w:rsidR="000D628F" w:rsidRDefault="00D62C60">
            <w:r>
              <w:t>Consider Annexation Determination by Texas Education Commissioner regarding La Marque ISD and related actions</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E.</w:t>
            </w:r>
          </w:p>
        </w:tc>
        <w:tc>
          <w:tcPr>
            <w:tcW w:w="0" w:type="auto"/>
            <w:gridSpan w:val="3"/>
            <w:tcBorders>
              <w:top w:val="nil"/>
              <w:left w:val="nil"/>
              <w:bottom w:val="nil"/>
              <w:right w:val="nil"/>
              <w:tl2br w:val="nil"/>
              <w:tr2bl w:val="nil"/>
            </w:tcBorders>
          </w:tcPr>
          <w:p w:rsidR="000D628F" w:rsidRDefault="00D62C60">
            <w:r>
              <w:rPr>
                <w:b/>
              </w:rPr>
              <w:t xml:space="preserve">551.076  </w:t>
            </w:r>
            <w:r>
              <w:t>For the purpose of considering the deployment, specific occasions for, or implementation of, security personnel or devices</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F.</w:t>
            </w:r>
          </w:p>
        </w:tc>
        <w:tc>
          <w:tcPr>
            <w:tcW w:w="0" w:type="auto"/>
            <w:gridSpan w:val="3"/>
            <w:tcBorders>
              <w:top w:val="nil"/>
              <w:left w:val="nil"/>
              <w:bottom w:val="nil"/>
              <w:right w:val="nil"/>
              <w:tl2br w:val="nil"/>
              <w:tr2bl w:val="nil"/>
            </w:tcBorders>
          </w:tcPr>
          <w:p w:rsidR="000D628F" w:rsidRDefault="00D62C60">
            <w:r>
              <w:rPr>
                <w:b/>
              </w:rPr>
              <w:t>551.082</w:t>
            </w:r>
            <w:r>
              <w:t>  For the purpose of considering discipline of a public school child, or complaint or charge against personnel</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G.</w:t>
            </w:r>
          </w:p>
        </w:tc>
        <w:tc>
          <w:tcPr>
            <w:tcW w:w="0" w:type="auto"/>
            <w:gridSpan w:val="3"/>
            <w:tcBorders>
              <w:top w:val="nil"/>
              <w:left w:val="nil"/>
              <w:bottom w:val="nil"/>
              <w:right w:val="nil"/>
              <w:tl2br w:val="nil"/>
              <w:tr2bl w:val="nil"/>
            </w:tcBorders>
          </w:tcPr>
          <w:p w:rsidR="000D628F" w:rsidRDefault="00D62C60">
            <w:r>
              <w:rPr>
                <w:b/>
              </w:rPr>
              <w:t>551.083</w:t>
            </w:r>
            <w:r>
              <w:t>  For the purpose of considering the students, guidelines, terms, or conditions the board will follow, or will instruct its representatives to follow, in consultation with representative of employee groups</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H.</w:t>
            </w:r>
          </w:p>
        </w:tc>
        <w:tc>
          <w:tcPr>
            <w:tcW w:w="0" w:type="auto"/>
            <w:gridSpan w:val="3"/>
            <w:tcBorders>
              <w:top w:val="nil"/>
              <w:left w:val="nil"/>
              <w:bottom w:val="nil"/>
              <w:right w:val="nil"/>
              <w:tl2br w:val="nil"/>
              <w:tr2bl w:val="nil"/>
            </w:tcBorders>
          </w:tcPr>
          <w:p w:rsidR="000D628F" w:rsidRDefault="00D62C60">
            <w:r>
              <w:rPr>
                <w:b/>
              </w:rPr>
              <w:t>551.084</w:t>
            </w:r>
            <w:r>
              <w:t>  Excluding witness for a hearing</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I.</w:t>
            </w:r>
          </w:p>
        </w:tc>
        <w:tc>
          <w:tcPr>
            <w:tcW w:w="0" w:type="auto"/>
            <w:gridSpan w:val="3"/>
            <w:tcBorders>
              <w:top w:val="nil"/>
              <w:left w:val="nil"/>
              <w:bottom w:val="nil"/>
              <w:right w:val="nil"/>
              <w:tl2br w:val="nil"/>
              <w:tr2bl w:val="nil"/>
            </w:tcBorders>
          </w:tcPr>
          <w:p w:rsidR="000D628F" w:rsidRDefault="00D62C60">
            <w:r>
              <w:rPr>
                <w:b/>
              </w:rPr>
              <w:t xml:space="preserve">551.087 </w:t>
            </w:r>
            <w:r>
              <w:t>For deliberation regarding economic development negotiations</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t>1.</w:t>
            </w:r>
          </w:p>
        </w:tc>
        <w:tc>
          <w:tcPr>
            <w:tcW w:w="0" w:type="auto"/>
            <w:gridSpan w:val="2"/>
            <w:tcBorders>
              <w:top w:val="nil"/>
              <w:left w:val="nil"/>
              <w:bottom w:val="nil"/>
              <w:right w:val="nil"/>
              <w:tl2br w:val="nil"/>
              <w:tr2bl w:val="nil"/>
            </w:tcBorders>
          </w:tcPr>
          <w:p w:rsidR="000D628F" w:rsidRDefault="00D62C60">
            <w:r>
              <w:t>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w:t>
            </w:r>
            <w:r>
              <w:br/>
              <w:t>development negotiations;</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600" w:type="pct"/>
            <w:gridSpan w:val="3"/>
            <w:tcBorders>
              <w:top w:val="nil"/>
              <w:left w:val="nil"/>
              <w:bottom w:val="nil"/>
              <w:right w:val="nil"/>
              <w:tl2br w:val="nil"/>
              <w:tr2bl w:val="nil"/>
            </w:tcBorders>
          </w:tcPr>
          <w:p w:rsidR="000D628F" w:rsidRDefault="00D62C60">
            <w:pPr>
              <w:jc w:val="right"/>
            </w:pPr>
            <w:r>
              <w:t>2.</w:t>
            </w:r>
          </w:p>
        </w:tc>
        <w:tc>
          <w:tcPr>
            <w:tcW w:w="0" w:type="auto"/>
            <w:gridSpan w:val="2"/>
            <w:tcBorders>
              <w:top w:val="nil"/>
              <w:left w:val="nil"/>
              <w:bottom w:val="nil"/>
              <w:right w:val="nil"/>
              <w:tl2br w:val="nil"/>
              <w:tr2bl w:val="nil"/>
            </w:tcBorders>
          </w:tcPr>
          <w:p w:rsidR="000D628F" w:rsidRDefault="00D62C60">
            <w:r>
              <w:t>Deliberate the offer of a financial or other incentive to a business prospect described by Subdivision (1)</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300" w:type="pct"/>
            <w:tcBorders>
              <w:top w:val="nil"/>
              <w:left w:val="nil"/>
              <w:bottom w:val="nil"/>
              <w:right w:val="nil"/>
              <w:tl2br w:val="nil"/>
              <w:tr2bl w:val="nil"/>
            </w:tcBorders>
          </w:tcPr>
          <w:p w:rsidR="000D628F" w:rsidRDefault="00D62C60">
            <w:pPr>
              <w:jc w:val="right"/>
            </w:pPr>
            <w:r>
              <w:t>6.</w:t>
            </w:r>
          </w:p>
        </w:tc>
        <w:tc>
          <w:tcPr>
            <w:tcW w:w="0" w:type="auto"/>
            <w:gridSpan w:val="4"/>
            <w:tcBorders>
              <w:top w:val="nil"/>
              <w:left w:val="nil"/>
              <w:bottom w:val="nil"/>
              <w:right w:val="nil"/>
              <w:tl2br w:val="nil"/>
              <w:tr2bl w:val="nil"/>
            </w:tcBorders>
          </w:tcPr>
          <w:p w:rsidR="000D628F" w:rsidRDefault="00D62C60">
            <w:r>
              <w:rPr>
                <w:b/>
              </w:rPr>
              <w:t>Reconvene from Closed Meeting</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300" w:type="pct"/>
            <w:tcBorders>
              <w:top w:val="nil"/>
              <w:left w:val="nil"/>
              <w:bottom w:val="nil"/>
              <w:right w:val="nil"/>
              <w:tl2br w:val="nil"/>
              <w:tr2bl w:val="nil"/>
            </w:tcBorders>
          </w:tcPr>
          <w:p w:rsidR="000D628F" w:rsidRDefault="00D62C60">
            <w:pPr>
              <w:jc w:val="right"/>
            </w:pPr>
            <w:r>
              <w:t>7.</w:t>
            </w:r>
          </w:p>
        </w:tc>
        <w:tc>
          <w:tcPr>
            <w:tcW w:w="0" w:type="auto"/>
            <w:gridSpan w:val="4"/>
            <w:tcBorders>
              <w:top w:val="nil"/>
              <w:left w:val="nil"/>
              <w:bottom w:val="nil"/>
              <w:right w:val="nil"/>
              <w:tl2br w:val="nil"/>
              <w:tr2bl w:val="nil"/>
            </w:tcBorders>
          </w:tcPr>
          <w:p w:rsidR="000D628F" w:rsidRDefault="00D62C60">
            <w:r>
              <w:rPr>
                <w:b/>
              </w:rPr>
              <w:t>Consider Action on Items Discussed in Closed Session</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A.</w:t>
            </w:r>
          </w:p>
        </w:tc>
        <w:tc>
          <w:tcPr>
            <w:tcW w:w="0" w:type="auto"/>
            <w:gridSpan w:val="3"/>
            <w:tcBorders>
              <w:top w:val="nil"/>
              <w:left w:val="nil"/>
              <w:bottom w:val="nil"/>
              <w:right w:val="nil"/>
              <w:tl2br w:val="nil"/>
              <w:tr2bl w:val="nil"/>
            </w:tcBorders>
          </w:tcPr>
          <w:p w:rsidR="000D628F" w:rsidRDefault="00D62C60">
            <w:r>
              <w:t>Consider Board approval of professional personnel recommendations</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450" w:type="pct"/>
            <w:gridSpan w:val="2"/>
            <w:tcBorders>
              <w:top w:val="nil"/>
              <w:left w:val="nil"/>
              <w:bottom w:val="nil"/>
              <w:right w:val="nil"/>
              <w:tl2br w:val="nil"/>
              <w:tr2bl w:val="nil"/>
            </w:tcBorders>
          </w:tcPr>
          <w:p w:rsidR="000D628F" w:rsidRDefault="00D62C60">
            <w:pPr>
              <w:jc w:val="right"/>
            </w:pPr>
            <w:r>
              <w:t>B.</w:t>
            </w:r>
          </w:p>
        </w:tc>
        <w:tc>
          <w:tcPr>
            <w:tcW w:w="0" w:type="auto"/>
            <w:gridSpan w:val="3"/>
            <w:tcBorders>
              <w:top w:val="nil"/>
              <w:left w:val="nil"/>
              <w:bottom w:val="nil"/>
              <w:right w:val="nil"/>
              <w:tl2br w:val="nil"/>
              <w:tr2bl w:val="nil"/>
            </w:tcBorders>
          </w:tcPr>
          <w:p w:rsidR="000D628F" w:rsidRDefault="00D62C60">
            <w:r>
              <w:t>Consider Board approval of renewals, non-renewals and terminations of contracts for</w:t>
            </w:r>
            <w:r>
              <w:br/>
              <w:t>professional personnel</w:t>
            </w:r>
          </w:p>
        </w:tc>
        <w:tc>
          <w:tcPr>
            <w:tcW w:w="0" w:type="dxa"/>
            <w:tcBorders>
              <w:top w:val="nil"/>
              <w:left w:val="nil"/>
              <w:bottom w:val="nil"/>
              <w:right w:val="nil"/>
              <w:tl2br w:val="nil"/>
              <w:tr2bl w:val="nil"/>
            </w:tcBorders>
          </w:tcPr>
          <w:p w:rsidR="000D628F" w:rsidRDefault="000D628F">
            <w:pPr>
              <w:jc w:val="right"/>
            </w:pPr>
          </w:p>
        </w:tc>
      </w:tr>
      <w:tr w:rsidR="00D62C60" w:rsidTr="00D62C60">
        <w:trPr>
          <w:tblCellSpacing w:w="15" w:type="dxa"/>
        </w:trPr>
        <w:tc>
          <w:tcPr>
            <w:tcW w:w="300" w:type="pct"/>
            <w:tcBorders>
              <w:top w:val="nil"/>
              <w:left w:val="nil"/>
              <w:bottom w:val="nil"/>
              <w:right w:val="nil"/>
              <w:tl2br w:val="nil"/>
              <w:tr2bl w:val="nil"/>
            </w:tcBorders>
          </w:tcPr>
          <w:p w:rsidR="000D628F" w:rsidRDefault="00D62C60">
            <w:pPr>
              <w:jc w:val="right"/>
            </w:pPr>
            <w:r>
              <w:t>8.</w:t>
            </w:r>
          </w:p>
        </w:tc>
        <w:tc>
          <w:tcPr>
            <w:tcW w:w="0" w:type="auto"/>
            <w:gridSpan w:val="4"/>
            <w:tcBorders>
              <w:top w:val="nil"/>
              <w:left w:val="nil"/>
              <w:bottom w:val="nil"/>
              <w:right w:val="nil"/>
              <w:tl2br w:val="nil"/>
              <w:tr2bl w:val="nil"/>
            </w:tcBorders>
          </w:tcPr>
          <w:p w:rsidR="000D628F" w:rsidRDefault="00D62C60">
            <w:r>
              <w:rPr>
                <w:b/>
              </w:rPr>
              <w:t>Adjournment</w:t>
            </w:r>
          </w:p>
        </w:tc>
        <w:tc>
          <w:tcPr>
            <w:tcW w:w="0" w:type="dxa"/>
            <w:tcBorders>
              <w:top w:val="nil"/>
              <w:left w:val="nil"/>
              <w:bottom w:val="nil"/>
              <w:right w:val="nil"/>
              <w:tl2br w:val="nil"/>
              <w:tr2bl w:val="nil"/>
            </w:tcBorders>
          </w:tcPr>
          <w:p w:rsidR="000D628F" w:rsidRDefault="000D628F">
            <w:pPr>
              <w:jc w:val="right"/>
            </w:pPr>
          </w:p>
        </w:tc>
      </w:tr>
    </w:tbl>
    <w:p w:rsidR="00676F52" w:rsidRDefault="00D62C60">
      <w:r>
        <w:t xml:space="preserve"> </w:t>
      </w:r>
    </w:p>
    <w:p w:rsidR="00676F52" w:rsidRDefault="00511BD1"/>
    <w:p w:rsidR="00676F52" w:rsidRDefault="00511BD1"/>
    <w:p w:rsidR="00676F52" w:rsidRDefault="00511BD1"/>
    <w:p w:rsidR="00676F52" w:rsidRDefault="00511BD1"/>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NzI3NzExNzO2NLUwMzdV0lEKTi0uzszPAykwqgUAOVD6+iwAAAA="/>
  </w:docVars>
  <w:rsids>
    <w:rsidRoot w:val="000D628F"/>
    <w:rsid w:val="000D628F"/>
    <w:rsid w:val="00511BD1"/>
    <w:rsid w:val="0073628F"/>
    <w:rsid w:val="00D6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34D166"/>
  <w15:docId w15:val="{C76C5A37-EA8E-4F62-B849-563ADAC8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8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Lyle, Adriana</cp:lastModifiedBy>
  <cp:revision>2</cp:revision>
  <cp:lastPrinted>2018-06-14T16:53:00Z</cp:lastPrinted>
  <dcterms:created xsi:type="dcterms:W3CDTF">2009-10-12T16:53:00Z</dcterms:created>
  <dcterms:modified xsi:type="dcterms:W3CDTF">2018-06-14T17:03:00Z</dcterms:modified>
</cp:coreProperties>
</file>